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2C84" w:rsidRDefault="006A2C84" w:rsidP="009817A3"/>
    <w:p w:rsidR="001A1552" w:rsidRDefault="001A1552" w:rsidP="009817A3"/>
    <w:p w:rsidR="006A2C84" w:rsidRDefault="006A2C84" w:rsidP="009817A3"/>
    <w:p w:rsidR="00075786" w:rsidRPr="00923952" w:rsidRDefault="00075786" w:rsidP="00923952">
      <w:pPr>
        <w:jc w:val="center"/>
        <w:rPr>
          <w:b/>
          <w:sz w:val="72"/>
          <w:szCs w:val="72"/>
        </w:rPr>
      </w:pPr>
      <w:r w:rsidRPr="00923952">
        <w:rPr>
          <w:b/>
          <w:sz w:val="72"/>
          <w:szCs w:val="72"/>
        </w:rPr>
        <w:t xml:space="preserve">Program rozvoje </w:t>
      </w:r>
      <w:r w:rsidR="009357D5" w:rsidRPr="00923952">
        <w:rPr>
          <w:b/>
          <w:sz w:val="72"/>
          <w:szCs w:val="72"/>
        </w:rPr>
        <w:t>obce</w:t>
      </w:r>
    </w:p>
    <w:p w:rsidR="00075786" w:rsidRPr="00923952" w:rsidRDefault="00075786" w:rsidP="00923952">
      <w:pPr>
        <w:jc w:val="center"/>
        <w:rPr>
          <w:b/>
          <w:sz w:val="72"/>
          <w:szCs w:val="72"/>
        </w:rPr>
      </w:pPr>
    </w:p>
    <w:p w:rsidR="00075786" w:rsidRPr="00923952" w:rsidRDefault="004528C2" w:rsidP="00923952">
      <w:pPr>
        <w:jc w:val="center"/>
        <w:rPr>
          <w:b/>
          <w:sz w:val="72"/>
          <w:szCs w:val="72"/>
        </w:rPr>
      </w:pPr>
      <w:r w:rsidRPr="00923952">
        <w:rPr>
          <w:b/>
          <w:sz w:val="72"/>
          <w:szCs w:val="72"/>
        </w:rPr>
        <w:t>Křečovice</w:t>
      </w:r>
    </w:p>
    <w:p w:rsidR="00075786" w:rsidRPr="00923952" w:rsidRDefault="00075786" w:rsidP="00923952">
      <w:pPr>
        <w:jc w:val="center"/>
        <w:rPr>
          <w:b/>
          <w:sz w:val="72"/>
          <w:szCs w:val="72"/>
        </w:rPr>
      </w:pPr>
    </w:p>
    <w:p w:rsidR="00075786" w:rsidRPr="00923952" w:rsidRDefault="00075786" w:rsidP="00923952">
      <w:pPr>
        <w:jc w:val="center"/>
        <w:rPr>
          <w:b/>
          <w:sz w:val="72"/>
          <w:szCs w:val="72"/>
        </w:rPr>
      </w:pPr>
      <w:r w:rsidRPr="00923952">
        <w:rPr>
          <w:b/>
          <w:sz w:val="72"/>
          <w:szCs w:val="72"/>
        </w:rPr>
        <w:t xml:space="preserve">na období </w:t>
      </w:r>
      <w:r w:rsidR="00AA7368" w:rsidRPr="00923952">
        <w:rPr>
          <w:b/>
          <w:sz w:val="72"/>
          <w:szCs w:val="72"/>
        </w:rPr>
        <w:t>20</w:t>
      </w:r>
      <w:r w:rsidR="00FE2F04">
        <w:rPr>
          <w:b/>
          <w:sz w:val="72"/>
          <w:szCs w:val="72"/>
        </w:rPr>
        <w:t>20</w:t>
      </w:r>
      <w:r w:rsidR="006A2C84" w:rsidRPr="00923952">
        <w:rPr>
          <w:b/>
          <w:sz w:val="72"/>
          <w:szCs w:val="72"/>
        </w:rPr>
        <w:t>–</w:t>
      </w:r>
      <w:r w:rsidR="00AA7368" w:rsidRPr="00923952">
        <w:rPr>
          <w:b/>
          <w:sz w:val="72"/>
          <w:szCs w:val="72"/>
        </w:rPr>
        <w:t>2025</w:t>
      </w:r>
    </w:p>
    <w:p w:rsidR="006A2C84" w:rsidRDefault="006A2C84" w:rsidP="009817A3"/>
    <w:p w:rsidR="006A2C84" w:rsidRDefault="006A2C84" w:rsidP="009817A3"/>
    <w:p w:rsidR="00AA7368" w:rsidRDefault="00AA7368" w:rsidP="009817A3"/>
    <w:p w:rsidR="00AA7368" w:rsidRDefault="00AA7368" w:rsidP="009817A3"/>
    <w:p w:rsidR="00AA7368" w:rsidRPr="00F652A8" w:rsidRDefault="00AA7368" w:rsidP="009817A3">
      <w:r w:rsidRPr="00F652A8">
        <w:t xml:space="preserve">vypracovaný v </w:t>
      </w:r>
      <w:r w:rsidR="00FE2F04">
        <w:t>roce</w:t>
      </w:r>
      <w:r w:rsidRPr="00F652A8">
        <w:t xml:space="preserve"> 2019</w:t>
      </w:r>
    </w:p>
    <w:p w:rsidR="00EF58AA" w:rsidRDefault="00AA7368" w:rsidP="009817A3">
      <w:r w:rsidRPr="00F652A8">
        <w:t xml:space="preserve">schválený zastupitelstvem </w:t>
      </w:r>
      <w:r w:rsidR="006710B3">
        <w:t>obce</w:t>
      </w:r>
      <w:r w:rsidRPr="00F652A8">
        <w:t xml:space="preserve"> dne  </w:t>
      </w:r>
      <w:r w:rsidR="00503E3F">
        <w:t>17.12. 2</w:t>
      </w:r>
      <w:r w:rsidRPr="00F652A8">
        <w:t>019</w:t>
      </w:r>
      <w:r w:rsidR="00DF4B73">
        <w:t xml:space="preserve"> usnesením č. 8/2019</w:t>
      </w:r>
    </w:p>
    <w:p w:rsidR="00F652A8" w:rsidRDefault="00F652A8" w:rsidP="009817A3"/>
    <w:p w:rsidR="00F652A8" w:rsidRDefault="00F652A8" w:rsidP="009817A3"/>
    <w:p w:rsidR="00E11DD7" w:rsidRDefault="00E11DD7" w:rsidP="009817A3">
      <w:r>
        <w:br w:type="page"/>
      </w:r>
    </w:p>
    <w:sdt>
      <w:sdtPr>
        <w:rPr>
          <w:rFonts w:asciiTheme="minorHAnsi" w:eastAsiaTheme="minorHAnsi" w:hAnsiTheme="minorHAnsi" w:cs="Arial"/>
          <w:b w:val="0"/>
          <w:bCs w:val="0"/>
          <w:color w:val="auto"/>
          <w:sz w:val="22"/>
          <w:szCs w:val="22"/>
          <w:lang w:eastAsia="en-US"/>
        </w:rPr>
        <w:id w:val="-1079061509"/>
        <w:docPartObj>
          <w:docPartGallery w:val="Table of Contents"/>
          <w:docPartUnique/>
        </w:docPartObj>
      </w:sdtPr>
      <w:sdtEndPr>
        <w:rPr>
          <w:rFonts w:eastAsia="Times New Roman" w:cstheme="minorHAnsi"/>
          <w:lang w:eastAsia="cs-CZ"/>
        </w:rPr>
      </w:sdtEndPr>
      <w:sdtContent>
        <w:p w:rsidR="006224D9" w:rsidRDefault="006224D9" w:rsidP="009817A3">
          <w:pPr>
            <w:pStyle w:val="Nadpisobsahu"/>
          </w:pPr>
          <w:r>
            <w:t>Obsah</w:t>
          </w:r>
        </w:p>
        <w:bookmarkStart w:id="0" w:name="_GoBack"/>
        <w:bookmarkEnd w:id="0"/>
        <w:p w:rsidR="005D5739" w:rsidRDefault="006A7479">
          <w:pPr>
            <w:pStyle w:val="Obsah1"/>
            <w:tabs>
              <w:tab w:val="left" w:pos="440"/>
              <w:tab w:val="right" w:leader="dot" w:pos="8779"/>
            </w:tabs>
            <w:rPr>
              <w:rFonts w:eastAsiaTheme="minorEastAsia" w:cstheme="minorBidi"/>
              <w:b w:val="0"/>
              <w:bCs w:val="0"/>
              <w:caps w:val="0"/>
              <w:noProof/>
              <w:sz w:val="24"/>
              <w:szCs w:val="24"/>
            </w:rPr>
          </w:pPr>
          <w:r w:rsidRPr="006A7479">
            <w:fldChar w:fldCharType="begin"/>
          </w:r>
          <w:r w:rsidR="006224D9">
            <w:instrText>TOC \o "1-3" \h \z \u</w:instrText>
          </w:r>
          <w:r w:rsidRPr="006A7479">
            <w:fldChar w:fldCharType="separate"/>
          </w:r>
          <w:hyperlink w:anchor="_Toc27402730" w:history="1">
            <w:r w:rsidR="005D5739" w:rsidRPr="00361A2A">
              <w:rPr>
                <w:rStyle w:val="Hypertextovodkaz"/>
                <w:noProof/>
              </w:rPr>
              <w:t>1.</w:t>
            </w:r>
            <w:r w:rsidR="005D5739">
              <w:rPr>
                <w:rFonts w:eastAsiaTheme="minorEastAsia" w:cstheme="minorBidi"/>
                <w:b w:val="0"/>
                <w:bCs w:val="0"/>
                <w:caps w:val="0"/>
                <w:noProof/>
                <w:sz w:val="24"/>
                <w:szCs w:val="24"/>
              </w:rPr>
              <w:tab/>
            </w:r>
            <w:r w:rsidR="005D5739" w:rsidRPr="00361A2A">
              <w:rPr>
                <w:rStyle w:val="Hypertextovodkaz"/>
                <w:noProof/>
              </w:rPr>
              <w:t>Charakteristika obce</w:t>
            </w:r>
            <w:r w:rsidR="005D5739">
              <w:rPr>
                <w:noProof/>
                <w:webHidden/>
              </w:rPr>
              <w:tab/>
            </w:r>
            <w:r>
              <w:rPr>
                <w:noProof/>
                <w:webHidden/>
              </w:rPr>
              <w:fldChar w:fldCharType="begin"/>
            </w:r>
            <w:r w:rsidR="005D5739">
              <w:rPr>
                <w:noProof/>
                <w:webHidden/>
              </w:rPr>
              <w:instrText xml:space="preserve"> PAGEREF _Toc27402730 \h </w:instrText>
            </w:r>
            <w:r>
              <w:rPr>
                <w:noProof/>
                <w:webHidden/>
              </w:rPr>
            </w:r>
            <w:r>
              <w:rPr>
                <w:noProof/>
                <w:webHidden/>
              </w:rPr>
              <w:fldChar w:fldCharType="separate"/>
            </w:r>
            <w:r w:rsidR="00DF4B73">
              <w:rPr>
                <w:noProof/>
                <w:webHidden/>
              </w:rPr>
              <w:t>4</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31" w:history="1">
            <w:r w:rsidR="005D5739" w:rsidRPr="00361A2A">
              <w:rPr>
                <w:rStyle w:val="Hypertextovodkaz"/>
                <w:noProof/>
              </w:rPr>
              <w:t>1.1.</w:t>
            </w:r>
            <w:r w:rsidR="005D5739">
              <w:rPr>
                <w:rFonts w:eastAsiaTheme="minorEastAsia" w:cstheme="minorBidi"/>
                <w:smallCaps w:val="0"/>
                <w:noProof/>
                <w:sz w:val="24"/>
                <w:szCs w:val="24"/>
              </w:rPr>
              <w:tab/>
            </w:r>
            <w:r w:rsidR="005D5739" w:rsidRPr="00361A2A">
              <w:rPr>
                <w:rStyle w:val="Hypertextovodkaz"/>
                <w:noProof/>
              </w:rPr>
              <w:t>Identifikační údaje obce</w:t>
            </w:r>
            <w:r w:rsidR="005D5739">
              <w:rPr>
                <w:noProof/>
                <w:webHidden/>
              </w:rPr>
              <w:tab/>
            </w:r>
            <w:r>
              <w:rPr>
                <w:noProof/>
                <w:webHidden/>
              </w:rPr>
              <w:fldChar w:fldCharType="begin"/>
            </w:r>
            <w:r w:rsidR="005D5739">
              <w:rPr>
                <w:noProof/>
                <w:webHidden/>
              </w:rPr>
              <w:instrText xml:space="preserve"> PAGEREF _Toc27402731 \h </w:instrText>
            </w:r>
            <w:r>
              <w:rPr>
                <w:noProof/>
                <w:webHidden/>
              </w:rPr>
            </w:r>
            <w:r>
              <w:rPr>
                <w:noProof/>
                <w:webHidden/>
              </w:rPr>
              <w:fldChar w:fldCharType="separate"/>
            </w:r>
            <w:r w:rsidR="00DF4B73">
              <w:rPr>
                <w:noProof/>
                <w:webHidden/>
              </w:rPr>
              <w:t>4</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32" w:history="1">
            <w:r w:rsidR="005D5739" w:rsidRPr="00361A2A">
              <w:rPr>
                <w:rStyle w:val="Hypertextovodkaz"/>
                <w:noProof/>
              </w:rPr>
              <w:t>1.2.</w:t>
            </w:r>
            <w:r w:rsidR="005D5739">
              <w:rPr>
                <w:rFonts w:eastAsiaTheme="minorEastAsia" w:cstheme="minorBidi"/>
                <w:smallCaps w:val="0"/>
                <w:noProof/>
                <w:sz w:val="24"/>
                <w:szCs w:val="24"/>
              </w:rPr>
              <w:tab/>
            </w:r>
            <w:r w:rsidR="005D5739" w:rsidRPr="00361A2A">
              <w:rPr>
                <w:rStyle w:val="Hypertextovodkaz"/>
                <w:noProof/>
              </w:rPr>
              <w:t>Znak obce</w:t>
            </w:r>
            <w:r w:rsidR="005D5739">
              <w:rPr>
                <w:noProof/>
                <w:webHidden/>
              </w:rPr>
              <w:tab/>
            </w:r>
            <w:r>
              <w:rPr>
                <w:noProof/>
                <w:webHidden/>
              </w:rPr>
              <w:fldChar w:fldCharType="begin"/>
            </w:r>
            <w:r w:rsidR="005D5739">
              <w:rPr>
                <w:noProof/>
                <w:webHidden/>
              </w:rPr>
              <w:instrText xml:space="preserve"> PAGEREF _Toc27402732 \h </w:instrText>
            </w:r>
            <w:r>
              <w:rPr>
                <w:noProof/>
                <w:webHidden/>
              </w:rPr>
            </w:r>
            <w:r>
              <w:rPr>
                <w:noProof/>
                <w:webHidden/>
              </w:rPr>
              <w:fldChar w:fldCharType="separate"/>
            </w:r>
            <w:r w:rsidR="00DF4B73">
              <w:rPr>
                <w:noProof/>
                <w:webHidden/>
              </w:rPr>
              <w:t>4</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33" w:history="1">
            <w:r w:rsidR="005D5739" w:rsidRPr="00361A2A">
              <w:rPr>
                <w:rStyle w:val="Hypertextovodkaz"/>
                <w:noProof/>
              </w:rPr>
              <w:t>1.3.</w:t>
            </w:r>
            <w:r w:rsidR="005D5739">
              <w:rPr>
                <w:rFonts w:eastAsiaTheme="minorEastAsia" w:cstheme="minorBidi"/>
                <w:smallCaps w:val="0"/>
                <w:noProof/>
                <w:sz w:val="24"/>
                <w:szCs w:val="24"/>
              </w:rPr>
              <w:tab/>
            </w:r>
            <w:r w:rsidR="005D5739" w:rsidRPr="00361A2A">
              <w:rPr>
                <w:rStyle w:val="Hypertextovodkaz"/>
                <w:noProof/>
              </w:rPr>
              <w:t>Poloha obce</w:t>
            </w:r>
            <w:r w:rsidR="005D5739">
              <w:rPr>
                <w:noProof/>
                <w:webHidden/>
              </w:rPr>
              <w:tab/>
            </w:r>
            <w:r>
              <w:rPr>
                <w:noProof/>
                <w:webHidden/>
              </w:rPr>
              <w:fldChar w:fldCharType="begin"/>
            </w:r>
            <w:r w:rsidR="005D5739">
              <w:rPr>
                <w:noProof/>
                <w:webHidden/>
              </w:rPr>
              <w:instrText xml:space="preserve"> PAGEREF _Toc27402733 \h </w:instrText>
            </w:r>
            <w:r>
              <w:rPr>
                <w:noProof/>
                <w:webHidden/>
              </w:rPr>
            </w:r>
            <w:r>
              <w:rPr>
                <w:noProof/>
                <w:webHidden/>
              </w:rPr>
              <w:fldChar w:fldCharType="separate"/>
            </w:r>
            <w:r w:rsidR="00DF4B73">
              <w:rPr>
                <w:noProof/>
                <w:webHidden/>
              </w:rPr>
              <w:t>5</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34" w:history="1">
            <w:r w:rsidR="005D5739" w:rsidRPr="00361A2A">
              <w:rPr>
                <w:rStyle w:val="Hypertextovodkaz"/>
                <w:noProof/>
              </w:rPr>
              <w:t>1.4.</w:t>
            </w:r>
            <w:r w:rsidR="005D5739">
              <w:rPr>
                <w:rFonts w:eastAsiaTheme="minorEastAsia" w:cstheme="minorBidi"/>
                <w:smallCaps w:val="0"/>
                <w:noProof/>
                <w:sz w:val="24"/>
                <w:szCs w:val="24"/>
              </w:rPr>
              <w:tab/>
            </w:r>
            <w:r w:rsidR="005D5739" w:rsidRPr="00361A2A">
              <w:rPr>
                <w:rStyle w:val="Hypertextovodkaz"/>
                <w:noProof/>
              </w:rPr>
              <w:t>Historie obce</w:t>
            </w:r>
            <w:r w:rsidR="005D5739">
              <w:rPr>
                <w:noProof/>
                <w:webHidden/>
              </w:rPr>
              <w:tab/>
            </w:r>
            <w:r>
              <w:rPr>
                <w:noProof/>
                <w:webHidden/>
              </w:rPr>
              <w:fldChar w:fldCharType="begin"/>
            </w:r>
            <w:r w:rsidR="005D5739">
              <w:rPr>
                <w:noProof/>
                <w:webHidden/>
              </w:rPr>
              <w:instrText xml:space="preserve"> PAGEREF _Toc27402734 \h </w:instrText>
            </w:r>
            <w:r>
              <w:rPr>
                <w:noProof/>
                <w:webHidden/>
              </w:rPr>
            </w:r>
            <w:r>
              <w:rPr>
                <w:noProof/>
                <w:webHidden/>
              </w:rPr>
              <w:fldChar w:fldCharType="separate"/>
            </w:r>
            <w:r w:rsidR="00DF4B73">
              <w:rPr>
                <w:noProof/>
                <w:webHidden/>
              </w:rPr>
              <w:t>7</w:t>
            </w:r>
            <w:r>
              <w:rPr>
                <w:noProof/>
                <w:webHidden/>
              </w:rPr>
              <w:fldChar w:fldCharType="end"/>
            </w:r>
          </w:hyperlink>
        </w:p>
        <w:p w:rsidR="005D5739" w:rsidRDefault="006A7479">
          <w:pPr>
            <w:pStyle w:val="Obsah1"/>
            <w:tabs>
              <w:tab w:val="left" w:pos="440"/>
              <w:tab w:val="right" w:leader="dot" w:pos="8779"/>
            </w:tabs>
            <w:rPr>
              <w:rFonts w:eastAsiaTheme="minorEastAsia" w:cstheme="minorBidi"/>
              <w:b w:val="0"/>
              <w:bCs w:val="0"/>
              <w:caps w:val="0"/>
              <w:noProof/>
              <w:sz w:val="24"/>
              <w:szCs w:val="24"/>
            </w:rPr>
          </w:pPr>
          <w:hyperlink w:anchor="_Toc27402735" w:history="1">
            <w:r w:rsidR="005D5739" w:rsidRPr="00361A2A">
              <w:rPr>
                <w:rStyle w:val="Hypertextovodkaz"/>
                <w:noProof/>
              </w:rPr>
              <w:t>2.</w:t>
            </w:r>
            <w:r w:rsidR="005D5739">
              <w:rPr>
                <w:rFonts w:eastAsiaTheme="minorEastAsia" w:cstheme="minorBidi"/>
                <w:b w:val="0"/>
                <w:bCs w:val="0"/>
                <w:caps w:val="0"/>
                <w:noProof/>
                <w:sz w:val="24"/>
                <w:szCs w:val="24"/>
              </w:rPr>
              <w:tab/>
            </w:r>
            <w:r w:rsidR="005D5739" w:rsidRPr="00361A2A">
              <w:rPr>
                <w:rStyle w:val="Hypertextovodkaz"/>
                <w:noProof/>
              </w:rPr>
              <w:t>Sociálně ekonomická analýza</w:t>
            </w:r>
            <w:r w:rsidR="005D5739">
              <w:rPr>
                <w:noProof/>
                <w:webHidden/>
              </w:rPr>
              <w:tab/>
            </w:r>
            <w:r>
              <w:rPr>
                <w:noProof/>
                <w:webHidden/>
              </w:rPr>
              <w:fldChar w:fldCharType="begin"/>
            </w:r>
            <w:r w:rsidR="005D5739">
              <w:rPr>
                <w:noProof/>
                <w:webHidden/>
              </w:rPr>
              <w:instrText xml:space="preserve"> PAGEREF _Toc27402735 \h </w:instrText>
            </w:r>
            <w:r>
              <w:rPr>
                <w:noProof/>
                <w:webHidden/>
              </w:rPr>
            </w:r>
            <w:r>
              <w:rPr>
                <w:noProof/>
                <w:webHidden/>
              </w:rPr>
              <w:fldChar w:fldCharType="separate"/>
            </w:r>
            <w:r w:rsidR="00DF4B73">
              <w:rPr>
                <w:noProof/>
                <w:webHidden/>
              </w:rPr>
              <w:t>10</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36" w:history="1">
            <w:r w:rsidR="005D5739" w:rsidRPr="00361A2A">
              <w:rPr>
                <w:rStyle w:val="Hypertextovodkaz"/>
                <w:noProof/>
              </w:rPr>
              <w:t>2.1.</w:t>
            </w:r>
            <w:r w:rsidR="005D5739">
              <w:rPr>
                <w:rFonts w:eastAsiaTheme="minorEastAsia" w:cstheme="minorBidi"/>
                <w:smallCaps w:val="0"/>
                <w:noProof/>
                <w:sz w:val="24"/>
                <w:szCs w:val="24"/>
              </w:rPr>
              <w:tab/>
            </w:r>
            <w:r w:rsidR="005D5739" w:rsidRPr="00361A2A">
              <w:rPr>
                <w:rStyle w:val="Hypertextovodkaz"/>
                <w:noProof/>
              </w:rPr>
              <w:t>Obyvatelstvo</w:t>
            </w:r>
            <w:r w:rsidR="005D5739">
              <w:rPr>
                <w:noProof/>
                <w:webHidden/>
              </w:rPr>
              <w:tab/>
            </w:r>
            <w:r>
              <w:rPr>
                <w:noProof/>
                <w:webHidden/>
              </w:rPr>
              <w:fldChar w:fldCharType="begin"/>
            </w:r>
            <w:r w:rsidR="005D5739">
              <w:rPr>
                <w:noProof/>
                <w:webHidden/>
              </w:rPr>
              <w:instrText xml:space="preserve"> PAGEREF _Toc27402736 \h </w:instrText>
            </w:r>
            <w:r>
              <w:rPr>
                <w:noProof/>
                <w:webHidden/>
              </w:rPr>
            </w:r>
            <w:r>
              <w:rPr>
                <w:noProof/>
                <w:webHidden/>
              </w:rPr>
              <w:fldChar w:fldCharType="separate"/>
            </w:r>
            <w:r w:rsidR="00DF4B73">
              <w:rPr>
                <w:noProof/>
                <w:webHidden/>
              </w:rPr>
              <w:t>10</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37" w:history="1">
            <w:r w:rsidR="005D5739" w:rsidRPr="00361A2A">
              <w:rPr>
                <w:rStyle w:val="Hypertextovodkaz"/>
                <w:noProof/>
              </w:rPr>
              <w:t>2.1.1.</w:t>
            </w:r>
            <w:r w:rsidR="005D5739">
              <w:rPr>
                <w:rFonts w:eastAsiaTheme="minorEastAsia" w:cstheme="minorBidi"/>
                <w:i w:val="0"/>
                <w:iCs w:val="0"/>
                <w:noProof/>
                <w:sz w:val="24"/>
                <w:szCs w:val="24"/>
              </w:rPr>
              <w:tab/>
            </w:r>
            <w:r w:rsidR="005D5739" w:rsidRPr="00361A2A">
              <w:rPr>
                <w:rStyle w:val="Hypertextovodkaz"/>
                <w:noProof/>
              </w:rPr>
              <w:t>Demografický vývoj</w:t>
            </w:r>
            <w:r w:rsidR="005D5739">
              <w:rPr>
                <w:noProof/>
                <w:webHidden/>
              </w:rPr>
              <w:tab/>
            </w:r>
            <w:r>
              <w:rPr>
                <w:noProof/>
                <w:webHidden/>
              </w:rPr>
              <w:fldChar w:fldCharType="begin"/>
            </w:r>
            <w:r w:rsidR="005D5739">
              <w:rPr>
                <w:noProof/>
                <w:webHidden/>
              </w:rPr>
              <w:instrText xml:space="preserve"> PAGEREF _Toc27402737 \h </w:instrText>
            </w:r>
            <w:r>
              <w:rPr>
                <w:noProof/>
                <w:webHidden/>
              </w:rPr>
            </w:r>
            <w:r>
              <w:rPr>
                <w:noProof/>
                <w:webHidden/>
              </w:rPr>
              <w:fldChar w:fldCharType="separate"/>
            </w:r>
            <w:r w:rsidR="00DF4B73">
              <w:rPr>
                <w:noProof/>
                <w:webHidden/>
              </w:rPr>
              <w:t>10</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38" w:history="1">
            <w:r w:rsidR="005D5739" w:rsidRPr="00361A2A">
              <w:rPr>
                <w:rStyle w:val="Hypertextovodkaz"/>
                <w:noProof/>
              </w:rPr>
              <w:t>2.1.2.</w:t>
            </w:r>
            <w:r w:rsidR="005D5739">
              <w:rPr>
                <w:rFonts w:eastAsiaTheme="minorEastAsia" w:cstheme="minorBidi"/>
                <w:i w:val="0"/>
                <w:iCs w:val="0"/>
                <w:noProof/>
                <w:sz w:val="24"/>
                <w:szCs w:val="24"/>
              </w:rPr>
              <w:tab/>
            </w:r>
            <w:r w:rsidR="005D5739" w:rsidRPr="00361A2A">
              <w:rPr>
                <w:rStyle w:val="Hypertextovodkaz"/>
                <w:noProof/>
              </w:rPr>
              <w:t>Vzdělání</w:t>
            </w:r>
            <w:r w:rsidR="005D5739">
              <w:rPr>
                <w:noProof/>
                <w:webHidden/>
              </w:rPr>
              <w:tab/>
            </w:r>
            <w:r>
              <w:rPr>
                <w:noProof/>
                <w:webHidden/>
              </w:rPr>
              <w:fldChar w:fldCharType="begin"/>
            </w:r>
            <w:r w:rsidR="005D5739">
              <w:rPr>
                <w:noProof/>
                <w:webHidden/>
              </w:rPr>
              <w:instrText xml:space="preserve"> PAGEREF _Toc27402738 \h </w:instrText>
            </w:r>
            <w:r>
              <w:rPr>
                <w:noProof/>
                <w:webHidden/>
              </w:rPr>
            </w:r>
            <w:r>
              <w:rPr>
                <w:noProof/>
                <w:webHidden/>
              </w:rPr>
              <w:fldChar w:fldCharType="separate"/>
            </w:r>
            <w:r w:rsidR="00DF4B73">
              <w:rPr>
                <w:noProof/>
                <w:webHidden/>
              </w:rPr>
              <w:t>14</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39" w:history="1">
            <w:r w:rsidR="005D5739" w:rsidRPr="00361A2A">
              <w:rPr>
                <w:rStyle w:val="Hypertextovodkaz"/>
                <w:noProof/>
              </w:rPr>
              <w:t>2.1.3.</w:t>
            </w:r>
            <w:r w:rsidR="005D5739">
              <w:rPr>
                <w:rFonts w:eastAsiaTheme="minorEastAsia" w:cstheme="minorBidi"/>
                <w:i w:val="0"/>
                <w:iCs w:val="0"/>
                <w:noProof/>
                <w:sz w:val="24"/>
                <w:szCs w:val="24"/>
              </w:rPr>
              <w:tab/>
            </w:r>
            <w:r w:rsidR="005D5739" w:rsidRPr="00361A2A">
              <w:rPr>
                <w:rStyle w:val="Hypertextovodkaz"/>
                <w:noProof/>
              </w:rPr>
              <w:t>Sociální situace</w:t>
            </w:r>
            <w:r w:rsidR="005D5739">
              <w:rPr>
                <w:noProof/>
                <w:webHidden/>
              </w:rPr>
              <w:tab/>
            </w:r>
            <w:r>
              <w:rPr>
                <w:noProof/>
                <w:webHidden/>
              </w:rPr>
              <w:fldChar w:fldCharType="begin"/>
            </w:r>
            <w:r w:rsidR="005D5739">
              <w:rPr>
                <w:noProof/>
                <w:webHidden/>
              </w:rPr>
              <w:instrText xml:space="preserve"> PAGEREF _Toc27402739 \h </w:instrText>
            </w:r>
            <w:r>
              <w:rPr>
                <w:noProof/>
                <w:webHidden/>
              </w:rPr>
            </w:r>
            <w:r>
              <w:rPr>
                <w:noProof/>
                <w:webHidden/>
              </w:rPr>
              <w:fldChar w:fldCharType="separate"/>
            </w:r>
            <w:r w:rsidR="00DF4B73">
              <w:rPr>
                <w:noProof/>
                <w:webHidden/>
              </w:rPr>
              <w:t>14</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40" w:history="1">
            <w:r w:rsidR="005D5739" w:rsidRPr="00361A2A">
              <w:rPr>
                <w:rStyle w:val="Hypertextovodkaz"/>
                <w:noProof/>
              </w:rPr>
              <w:t>2.1.4.</w:t>
            </w:r>
            <w:r w:rsidR="005D5739">
              <w:rPr>
                <w:rFonts w:eastAsiaTheme="minorEastAsia" w:cstheme="minorBidi"/>
                <w:i w:val="0"/>
                <w:iCs w:val="0"/>
                <w:noProof/>
                <w:sz w:val="24"/>
                <w:szCs w:val="24"/>
              </w:rPr>
              <w:tab/>
            </w:r>
            <w:r w:rsidR="005D5739" w:rsidRPr="00361A2A">
              <w:rPr>
                <w:rStyle w:val="Hypertextovodkaz"/>
                <w:noProof/>
              </w:rPr>
              <w:t>Spolková a komunitní činnost</w:t>
            </w:r>
            <w:r w:rsidR="005D5739">
              <w:rPr>
                <w:noProof/>
                <w:webHidden/>
              </w:rPr>
              <w:tab/>
            </w:r>
            <w:r>
              <w:rPr>
                <w:noProof/>
                <w:webHidden/>
              </w:rPr>
              <w:fldChar w:fldCharType="begin"/>
            </w:r>
            <w:r w:rsidR="005D5739">
              <w:rPr>
                <w:noProof/>
                <w:webHidden/>
              </w:rPr>
              <w:instrText xml:space="preserve"> PAGEREF _Toc27402740 \h </w:instrText>
            </w:r>
            <w:r>
              <w:rPr>
                <w:noProof/>
                <w:webHidden/>
              </w:rPr>
            </w:r>
            <w:r>
              <w:rPr>
                <w:noProof/>
                <w:webHidden/>
              </w:rPr>
              <w:fldChar w:fldCharType="separate"/>
            </w:r>
            <w:r w:rsidR="00DF4B73">
              <w:rPr>
                <w:noProof/>
                <w:webHidden/>
              </w:rPr>
              <w:t>14</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41" w:history="1">
            <w:r w:rsidR="005D5739" w:rsidRPr="00361A2A">
              <w:rPr>
                <w:rStyle w:val="Hypertextovodkaz"/>
                <w:noProof/>
              </w:rPr>
              <w:t>2.2.</w:t>
            </w:r>
            <w:r w:rsidR="005D5739">
              <w:rPr>
                <w:rFonts w:eastAsiaTheme="minorEastAsia" w:cstheme="minorBidi"/>
                <w:smallCaps w:val="0"/>
                <w:noProof/>
                <w:sz w:val="24"/>
                <w:szCs w:val="24"/>
              </w:rPr>
              <w:tab/>
            </w:r>
            <w:r w:rsidR="005D5739" w:rsidRPr="00361A2A">
              <w:rPr>
                <w:rStyle w:val="Hypertextovodkaz"/>
                <w:noProof/>
              </w:rPr>
              <w:t>Hospodářství</w:t>
            </w:r>
            <w:r w:rsidR="005D5739">
              <w:rPr>
                <w:noProof/>
                <w:webHidden/>
              </w:rPr>
              <w:tab/>
            </w:r>
            <w:r>
              <w:rPr>
                <w:noProof/>
                <w:webHidden/>
              </w:rPr>
              <w:fldChar w:fldCharType="begin"/>
            </w:r>
            <w:r w:rsidR="005D5739">
              <w:rPr>
                <w:noProof/>
                <w:webHidden/>
              </w:rPr>
              <w:instrText xml:space="preserve"> PAGEREF _Toc27402741 \h </w:instrText>
            </w:r>
            <w:r>
              <w:rPr>
                <w:noProof/>
                <w:webHidden/>
              </w:rPr>
            </w:r>
            <w:r>
              <w:rPr>
                <w:noProof/>
                <w:webHidden/>
              </w:rPr>
              <w:fldChar w:fldCharType="separate"/>
            </w:r>
            <w:r w:rsidR="00DF4B73">
              <w:rPr>
                <w:noProof/>
                <w:webHidden/>
              </w:rPr>
              <w:t>14</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42" w:history="1">
            <w:r w:rsidR="005D5739" w:rsidRPr="00361A2A">
              <w:rPr>
                <w:rStyle w:val="Hypertextovodkaz"/>
                <w:noProof/>
              </w:rPr>
              <w:t>2.2.1.</w:t>
            </w:r>
            <w:r w:rsidR="005D5739">
              <w:rPr>
                <w:rFonts w:eastAsiaTheme="minorEastAsia" w:cstheme="minorBidi"/>
                <w:i w:val="0"/>
                <w:iCs w:val="0"/>
                <w:noProof/>
                <w:sz w:val="24"/>
                <w:szCs w:val="24"/>
              </w:rPr>
              <w:tab/>
            </w:r>
            <w:r w:rsidR="005D5739" w:rsidRPr="00361A2A">
              <w:rPr>
                <w:rStyle w:val="Hypertextovodkaz"/>
                <w:noProof/>
              </w:rPr>
              <w:t>Zemědělství</w:t>
            </w:r>
            <w:r w:rsidR="005D5739">
              <w:rPr>
                <w:noProof/>
                <w:webHidden/>
              </w:rPr>
              <w:tab/>
            </w:r>
            <w:r>
              <w:rPr>
                <w:noProof/>
                <w:webHidden/>
              </w:rPr>
              <w:fldChar w:fldCharType="begin"/>
            </w:r>
            <w:r w:rsidR="005D5739">
              <w:rPr>
                <w:noProof/>
                <w:webHidden/>
              </w:rPr>
              <w:instrText xml:space="preserve"> PAGEREF _Toc27402742 \h </w:instrText>
            </w:r>
            <w:r>
              <w:rPr>
                <w:noProof/>
                <w:webHidden/>
              </w:rPr>
            </w:r>
            <w:r>
              <w:rPr>
                <w:noProof/>
                <w:webHidden/>
              </w:rPr>
              <w:fldChar w:fldCharType="separate"/>
            </w:r>
            <w:r w:rsidR="00DF4B73">
              <w:rPr>
                <w:noProof/>
                <w:webHidden/>
              </w:rPr>
              <w:t>17</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43" w:history="1">
            <w:r w:rsidR="005D5739" w:rsidRPr="00361A2A">
              <w:rPr>
                <w:rStyle w:val="Hypertextovodkaz"/>
                <w:noProof/>
              </w:rPr>
              <w:t>2.2.2.</w:t>
            </w:r>
            <w:r w:rsidR="005D5739">
              <w:rPr>
                <w:rFonts w:eastAsiaTheme="minorEastAsia" w:cstheme="minorBidi"/>
                <w:i w:val="0"/>
                <w:iCs w:val="0"/>
                <w:noProof/>
                <w:sz w:val="24"/>
                <w:szCs w:val="24"/>
              </w:rPr>
              <w:tab/>
            </w:r>
            <w:r w:rsidR="005D5739" w:rsidRPr="00361A2A">
              <w:rPr>
                <w:rStyle w:val="Hypertextovodkaz"/>
                <w:noProof/>
              </w:rPr>
              <w:t>Lesnictví</w:t>
            </w:r>
            <w:r w:rsidR="005D5739">
              <w:rPr>
                <w:noProof/>
                <w:webHidden/>
              </w:rPr>
              <w:tab/>
            </w:r>
            <w:r>
              <w:rPr>
                <w:noProof/>
                <w:webHidden/>
              </w:rPr>
              <w:fldChar w:fldCharType="begin"/>
            </w:r>
            <w:r w:rsidR="005D5739">
              <w:rPr>
                <w:noProof/>
                <w:webHidden/>
              </w:rPr>
              <w:instrText xml:space="preserve"> PAGEREF _Toc27402743 \h </w:instrText>
            </w:r>
            <w:r>
              <w:rPr>
                <w:noProof/>
                <w:webHidden/>
              </w:rPr>
            </w:r>
            <w:r>
              <w:rPr>
                <w:noProof/>
                <w:webHidden/>
              </w:rPr>
              <w:fldChar w:fldCharType="separate"/>
            </w:r>
            <w:r w:rsidR="00DF4B73">
              <w:rPr>
                <w:noProof/>
                <w:webHidden/>
              </w:rPr>
              <w:t>18</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44" w:history="1">
            <w:r w:rsidR="005D5739" w:rsidRPr="00361A2A">
              <w:rPr>
                <w:rStyle w:val="Hypertextovodkaz"/>
                <w:noProof/>
              </w:rPr>
              <w:t>2.2.3.</w:t>
            </w:r>
            <w:r w:rsidR="005D5739">
              <w:rPr>
                <w:rFonts w:eastAsiaTheme="minorEastAsia" w:cstheme="minorBidi"/>
                <w:i w:val="0"/>
                <w:iCs w:val="0"/>
                <w:noProof/>
                <w:sz w:val="24"/>
                <w:szCs w:val="24"/>
              </w:rPr>
              <w:tab/>
            </w:r>
            <w:r w:rsidR="005D5739" w:rsidRPr="00361A2A">
              <w:rPr>
                <w:rStyle w:val="Hypertextovodkaz"/>
                <w:noProof/>
              </w:rPr>
              <w:t>Trh práce</w:t>
            </w:r>
            <w:r w:rsidR="005D5739">
              <w:rPr>
                <w:noProof/>
                <w:webHidden/>
              </w:rPr>
              <w:tab/>
            </w:r>
            <w:r>
              <w:rPr>
                <w:noProof/>
                <w:webHidden/>
              </w:rPr>
              <w:fldChar w:fldCharType="begin"/>
            </w:r>
            <w:r w:rsidR="005D5739">
              <w:rPr>
                <w:noProof/>
                <w:webHidden/>
              </w:rPr>
              <w:instrText xml:space="preserve"> PAGEREF _Toc27402744 \h </w:instrText>
            </w:r>
            <w:r>
              <w:rPr>
                <w:noProof/>
                <w:webHidden/>
              </w:rPr>
            </w:r>
            <w:r>
              <w:rPr>
                <w:noProof/>
                <w:webHidden/>
              </w:rPr>
              <w:fldChar w:fldCharType="separate"/>
            </w:r>
            <w:r w:rsidR="00DF4B73">
              <w:rPr>
                <w:noProof/>
                <w:webHidden/>
              </w:rPr>
              <w:t>18</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45" w:history="1">
            <w:r w:rsidR="005D5739" w:rsidRPr="00361A2A">
              <w:rPr>
                <w:rStyle w:val="Hypertextovodkaz"/>
                <w:noProof/>
              </w:rPr>
              <w:t>2.3.</w:t>
            </w:r>
            <w:r w:rsidR="005D5739">
              <w:rPr>
                <w:rFonts w:eastAsiaTheme="minorEastAsia" w:cstheme="minorBidi"/>
                <w:smallCaps w:val="0"/>
                <w:noProof/>
                <w:sz w:val="24"/>
                <w:szCs w:val="24"/>
              </w:rPr>
              <w:tab/>
            </w:r>
            <w:r w:rsidR="005D5739" w:rsidRPr="00361A2A">
              <w:rPr>
                <w:rStyle w:val="Hypertextovodkaz"/>
                <w:noProof/>
              </w:rPr>
              <w:t>Infrastruktura</w:t>
            </w:r>
            <w:r w:rsidR="005D5739">
              <w:rPr>
                <w:noProof/>
                <w:webHidden/>
              </w:rPr>
              <w:tab/>
            </w:r>
            <w:r>
              <w:rPr>
                <w:noProof/>
                <w:webHidden/>
              </w:rPr>
              <w:fldChar w:fldCharType="begin"/>
            </w:r>
            <w:r w:rsidR="005D5739">
              <w:rPr>
                <w:noProof/>
                <w:webHidden/>
              </w:rPr>
              <w:instrText xml:space="preserve"> PAGEREF _Toc27402745 \h </w:instrText>
            </w:r>
            <w:r>
              <w:rPr>
                <w:noProof/>
                <w:webHidden/>
              </w:rPr>
            </w:r>
            <w:r>
              <w:rPr>
                <w:noProof/>
                <w:webHidden/>
              </w:rPr>
              <w:fldChar w:fldCharType="separate"/>
            </w:r>
            <w:r w:rsidR="00DF4B73">
              <w:rPr>
                <w:noProof/>
                <w:webHidden/>
              </w:rPr>
              <w:t>19</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46" w:history="1">
            <w:r w:rsidR="005D5739" w:rsidRPr="00361A2A">
              <w:rPr>
                <w:rStyle w:val="Hypertextovodkaz"/>
                <w:noProof/>
              </w:rPr>
              <w:t>2.3.1.</w:t>
            </w:r>
            <w:r w:rsidR="005D5739">
              <w:rPr>
                <w:rFonts w:eastAsiaTheme="minorEastAsia" w:cstheme="minorBidi"/>
                <w:i w:val="0"/>
                <w:iCs w:val="0"/>
                <w:noProof/>
                <w:sz w:val="24"/>
                <w:szCs w:val="24"/>
              </w:rPr>
              <w:tab/>
            </w:r>
            <w:r w:rsidR="005D5739" w:rsidRPr="00361A2A">
              <w:rPr>
                <w:rStyle w:val="Hypertextovodkaz"/>
                <w:noProof/>
              </w:rPr>
              <w:t>Technická infrastruktura</w:t>
            </w:r>
            <w:r w:rsidR="005D5739">
              <w:rPr>
                <w:noProof/>
                <w:webHidden/>
              </w:rPr>
              <w:tab/>
            </w:r>
            <w:r>
              <w:rPr>
                <w:noProof/>
                <w:webHidden/>
              </w:rPr>
              <w:fldChar w:fldCharType="begin"/>
            </w:r>
            <w:r w:rsidR="005D5739">
              <w:rPr>
                <w:noProof/>
                <w:webHidden/>
              </w:rPr>
              <w:instrText xml:space="preserve"> PAGEREF _Toc27402746 \h </w:instrText>
            </w:r>
            <w:r>
              <w:rPr>
                <w:noProof/>
                <w:webHidden/>
              </w:rPr>
            </w:r>
            <w:r>
              <w:rPr>
                <w:noProof/>
                <w:webHidden/>
              </w:rPr>
              <w:fldChar w:fldCharType="separate"/>
            </w:r>
            <w:r w:rsidR="00DF4B73">
              <w:rPr>
                <w:noProof/>
                <w:webHidden/>
              </w:rPr>
              <w:t>19</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47" w:history="1">
            <w:r w:rsidR="005D5739" w:rsidRPr="00361A2A">
              <w:rPr>
                <w:rStyle w:val="Hypertextovodkaz"/>
                <w:noProof/>
              </w:rPr>
              <w:t>2.3.2.</w:t>
            </w:r>
            <w:r w:rsidR="005D5739">
              <w:rPr>
                <w:rFonts w:eastAsiaTheme="minorEastAsia" w:cstheme="minorBidi"/>
                <w:i w:val="0"/>
                <w:iCs w:val="0"/>
                <w:noProof/>
                <w:sz w:val="24"/>
                <w:szCs w:val="24"/>
              </w:rPr>
              <w:tab/>
            </w:r>
            <w:r w:rsidR="005D5739" w:rsidRPr="00361A2A">
              <w:rPr>
                <w:rStyle w:val="Hypertextovodkaz"/>
                <w:noProof/>
              </w:rPr>
              <w:t>Dopravní infrastruktura</w:t>
            </w:r>
            <w:r w:rsidR="005D5739">
              <w:rPr>
                <w:noProof/>
                <w:webHidden/>
              </w:rPr>
              <w:tab/>
            </w:r>
            <w:r>
              <w:rPr>
                <w:noProof/>
                <w:webHidden/>
              </w:rPr>
              <w:fldChar w:fldCharType="begin"/>
            </w:r>
            <w:r w:rsidR="005D5739">
              <w:rPr>
                <w:noProof/>
                <w:webHidden/>
              </w:rPr>
              <w:instrText xml:space="preserve"> PAGEREF _Toc27402747 \h </w:instrText>
            </w:r>
            <w:r>
              <w:rPr>
                <w:noProof/>
                <w:webHidden/>
              </w:rPr>
            </w:r>
            <w:r>
              <w:rPr>
                <w:noProof/>
                <w:webHidden/>
              </w:rPr>
              <w:fldChar w:fldCharType="separate"/>
            </w:r>
            <w:r w:rsidR="00DF4B73">
              <w:rPr>
                <w:noProof/>
                <w:webHidden/>
              </w:rPr>
              <w:t>20</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48" w:history="1">
            <w:r w:rsidR="005D5739" w:rsidRPr="00361A2A">
              <w:rPr>
                <w:rStyle w:val="Hypertextovodkaz"/>
                <w:noProof/>
              </w:rPr>
              <w:t>2.4.</w:t>
            </w:r>
            <w:r w:rsidR="005D5739">
              <w:rPr>
                <w:rFonts w:eastAsiaTheme="minorEastAsia" w:cstheme="minorBidi"/>
                <w:smallCaps w:val="0"/>
                <w:noProof/>
                <w:sz w:val="24"/>
                <w:szCs w:val="24"/>
              </w:rPr>
              <w:tab/>
            </w:r>
            <w:r w:rsidR="005D5739" w:rsidRPr="00361A2A">
              <w:rPr>
                <w:rStyle w:val="Hypertextovodkaz"/>
                <w:noProof/>
              </w:rPr>
              <w:t>Občanská vybavenost</w:t>
            </w:r>
            <w:r w:rsidR="005D5739">
              <w:rPr>
                <w:noProof/>
                <w:webHidden/>
              </w:rPr>
              <w:tab/>
            </w:r>
            <w:r>
              <w:rPr>
                <w:noProof/>
                <w:webHidden/>
              </w:rPr>
              <w:fldChar w:fldCharType="begin"/>
            </w:r>
            <w:r w:rsidR="005D5739">
              <w:rPr>
                <w:noProof/>
                <w:webHidden/>
              </w:rPr>
              <w:instrText xml:space="preserve"> PAGEREF _Toc27402748 \h </w:instrText>
            </w:r>
            <w:r>
              <w:rPr>
                <w:noProof/>
                <w:webHidden/>
              </w:rPr>
            </w:r>
            <w:r>
              <w:rPr>
                <w:noProof/>
                <w:webHidden/>
              </w:rPr>
              <w:fldChar w:fldCharType="separate"/>
            </w:r>
            <w:r w:rsidR="00DF4B73">
              <w:rPr>
                <w:noProof/>
                <w:webHidden/>
              </w:rPr>
              <w:t>22</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49" w:history="1">
            <w:r w:rsidR="005D5739" w:rsidRPr="00361A2A">
              <w:rPr>
                <w:rStyle w:val="Hypertextovodkaz"/>
                <w:noProof/>
              </w:rPr>
              <w:t>2.4.1.</w:t>
            </w:r>
            <w:r w:rsidR="005D5739">
              <w:rPr>
                <w:rFonts w:eastAsiaTheme="minorEastAsia" w:cstheme="minorBidi"/>
                <w:i w:val="0"/>
                <w:iCs w:val="0"/>
                <w:noProof/>
                <w:sz w:val="24"/>
                <w:szCs w:val="24"/>
              </w:rPr>
              <w:tab/>
            </w:r>
            <w:r w:rsidR="005D5739" w:rsidRPr="00361A2A">
              <w:rPr>
                <w:rStyle w:val="Hypertextovodkaz"/>
                <w:noProof/>
              </w:rPr>
              <w:t>Bydlení a výstavba</w:t>
            </w:r>
            <w:r w:rsidR="005D5739">
              <w:rPr>
                <w:noProof/>
                <w:webHidden/>
              </w:rPr>
              <w:tab/>
            </w:r>
            <w:r>
              <w:rPr>
                <w:noProof/>
                <w:webHidden/>
              </w:rPr>
              <w:fldChar w:fldCharType="begin"/>
            </w:r>
            <w:r w:rsidR="005D5739">
              <w:rPr>
                <w:noProof/>
                <w:webHidden/>
              </w:rPr>
              <w:instrText xml:space="preserve"> PAGEREF _Toc27402749 \h </w:instrText>
            </w:r>
            <w:r>
              <w:rPr>
                <w:noProof/>
                <w:webHidden/>
              </w:rPr>
            </w:r>
            <w:r>
              <w:rPr>
                <w:noProof/>
                <w:webHidden/>
              </w:rPr>
              <w:fldChar w:fldCharType="separate"/>
            </w:r>
            <w:r w:rsidR="00DF4B73">
              <w:rPr>
                <w:noProof/>
                <w:webHidden/>
              </w:rPr>
              <w:t>22</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50" w:history="1">
            <w:r w:rsidR="005D5739" w:rsidRPr="00361A2A">
              <w:rPr>
                <w:rStyle w:val="Hypertextovodkaz"/>
                <w:noProof/>
              </w:rPr>
              <w:t>2.4.2.</w:t>
            </w:r>
            <w:r w:rsidR="005D5739">
              <w:rPr>
                <w:rFonts w:eastAsiaTheme="minorEastAsia" w:cstheme="minorBidi"/>
                <w:i w:val="0"/>
                <w:iCs w:val="0"/>
                <w:noProof/>
                <w:sz w:val="24"/>
                <w:szCs w:val="24"/>
              </w:rPr>
              <w:tab/>
            </w:r>
            <w:r w:rsidR="005D5739" w:rsidRPr="00361A2A">
              <w:rPr>
                <w:rStyle w:val="Hypertextovodkaz"/>
                <w:noProof/>
              </w:rPr>
              <w:t>Školství</w:t>
            </w:r>
            <w:r w:rsidR="005D5739">
              <w:rPr>
                <w:noProof/>
                <w:webHidden/>
              </w:rPr>
              <w:tab/>
            </w:r>
            <w:r>
              <w:rPr>
                <w:noProof/>
                <w:webHidden/>
              </w:rPr>
              <w:fldChar w:fldCharType="begin"/>
            </w:r>
            <w:r w:rsidR="005D5739">
              <w:rPr>
                <w:noProof/>
                <w:webHidden/>
              </w:rPr>
              <w:instrText xml:space="preserve"> PAGEREF _Toc27402750 \h </w:instrText>
            </w:r>
            <w:r>
              <w:rPr>
                <w:noProof/>
                <w:webHidden/>
              </w:rPr>
            </w:r>
            <w:r>
              <w:rPr>
                <w:noProof/>
                <w:webHidden/>
              </w:rPr>
              <w:fldChar w:fldCharType="separate"/>
            </w:r>
            <w:r w:rsidR="00DF4B73">
              <w:rPr>
                <w:noProof/>
                <w:webHidden/>
              </w:rPr>
              <w:t>23</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51" w:history="1">
            <w:r w:rsidR="005D5739" w:rsidRPr="00361A2A">
              <w:rPr>
                <w:rStyle w:val="Hypertextovodkaz"/>
                <w:noProof/>
              </w:rPr>
              <w:t>2.4.3.</w:t>
            </w:r>
            <w:r w:rsidR="005D5739">
              <w:rPr>
                <w:rFonts w:eastAsiaTheme="minorEastAsia" w:cstheme="minorBidi"/>
                <w:i w:val="0"/>
                <w:iCs w:val="0"/>
                <w:noProof/>
                <w:sz w:val="24"/>
                <w:szCs w:val="24"/>
              </w:rPr>
              <w:tab/>
            </w:r>
            <w:r w:rsidR="005D5739" w:rsidRPr="00361A2A">
              <w:rPr>
                <w:rStyle w:val="Hypertextovodkaz"/>
                <w:noProof/>
              </w:rPr>
              <w:t>Zdravotnictví</w:t>
            </w:r>
            <w:r w:rsidR="005D5739">
              <w:rPr>
                <w:noProof/>
                <w:webHidden/>
              </w:rPr>
              <w:tab/>
            </w:r>
            <w:r>
              <w:rPr>
                <w:noProof/>
                <w:webHidden/>
              </w:rPr>
              <w:fldChar w:fldCharType="begin"/>
            </w:r>
            <w:r w:rsidR="005D5739">
              <w:rPr>
                <w:noProof/>
                <w:webHidden/>
              </w:rPr>
              <w:instrText xml:space="preserve"> PAGEREF _Toc27402751 \h </w:instrText>
            </w:r>
            <w:r>
              <w:rPr>
                <w:noProof/>
                <w:webHidden/>
              </w:rPr>
            </w:r>
            <w:r>
              <w:rPr>
                <w:noProof/>
                <w:webHidden/>
              </w:rPr>
              <w:fldChar w:fldCharType="separate"/>
            </w:r>
            <w:r w:rsidR="00DF4B73">
              <w:rPr>
                <w:noProof/>
                <w:webHidden/>
              </w:rPr>
              <w:t>24</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52" w:history="1">
            <w:r w:rsidR="005D5739" w:rsidRPr="00361A2A">
              <w:rPr>
                <w:rStyle w:val="Hypertextovodkaz"/>
                <w:noProof/>
              </w:rPr>
              <w:t>2.4.4.</w:t>
            </w:r>
            <w:r w:rsidR="005D5739">
              <w:rPr>
                <w:rFonts w:eastAsiaTheme="minorEastAsia" w:cstheme="minorBidi"/>
                <w:i w:val="0"/>
                <w:iCs w:val="0"/>
                <w:noProof/>
                <w:sz w:val="24"/>
                <w:szCs w:val="24"/>
              </w:rPr>
              <w:tab/>
            </w:r>
            <w:r w:rsidR="005D5739" w:rsidRPr="00361A2A">
              <w:rPr>
                <w:rStyle w:val="Hypertextovodkaz"/>
                <w:noProof/>
              </w:rPr>
              <w:t>Sociální služby</w:t>
            </w:r>
            <w:r w:rsidR="005D5739">
              <w:rPr>
                <w:noProof/>
                <w:webHidden/>
              </w:rPr>
              <w:tab/>
            </w:r>
            <w:r>
              <w:rPr>
                <w:noProof/>
                <w:webHidden/>
              </w:rPr>
              <w:fldChar w:fldCharType="begin"/>
            </w:r>
            <w:r w:rsidR="005D5739">
              <w:rPr>
                <w:noProof/>
                <w:webHidden/>
              </w:rPr>
              <w:instrText xml:space="preserve"> PAGEREF _Toc27402752 \h </w:instrText>
            </w:r>
            <w:r>
              <w:rPr>
                <w:noProof/>
                <w:webHidden/>
              </w:rPr>
            </w:r>
            <w:r>
              <w:rPr>
                <w:noProof/>
                <w:webHidden/>
              </w:rPr>
              <w:fldChar w:fldCharType="separate"/>
            </w:r>
            <w:r w:rsidR="00DF4B73">
              <w:rPr>
                <w:noProof/>
                <w:webHidden/>
              </w:rPr>
              <w:t>24</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53" w:history="1">
            <w:r w:rsidR="005D5739" w:rsidRPr="00361A2A">
              <w:rPr>
                <w:rStyle w:val="Hypertextovodkaz"/>
                <w:noProof/>
              </w:rPr>
              <w:t>2.4.5.</w:t>
            </w:r>
            <w:r w:rsidR="005D5739">
              <w:rPr>
                <w:rFonts w:eastAsiaTheme="minorEastAsia" w:cstheme="minorBidi"/>
                <w:i w:val="0"/>
                <w:iCs w:val="0"/>
                <w:noProof/>
                <w:sz w:val="24"/>
                <w:szCs w:val="24"/>
              </w:rPr>
              <w:tab/>
            </w:r>
            <w:r w:rsidR="005D5739" w:rsidRPr="00361A2A">
              <w:rPr>
                <w:rStyle w:val="Hypertextovodkaz"/>
                <w:noProof/>
              </w:rPr>
              <w:t>Kulturní vyžití</w:t>
            </w:r>
            <w:r w:rsidR="005D5739">
              <w:rPr>
                <w:noProof/>
                <w:webHidden/>
              </w:rPr>
              <w:tab/>
            </w:r>
            <w:r>
              <w:rPr>
                <w:noProof/>
                <w:webHidden/>
              </w:rPr>
              <w:fldChar w:fldCharType="begin"/>
            </w:r>
            <w:r w:rsidR="005D5739">
              <w:rPr>
                <w:noProof/>
                <w:webHidden/>
              </w:rPr>
              <w:instrText xml:space="preserve"> PAGEREF _Toc27402753 \h </w:instrText>
            </w:r>
            <w:r>
              <w:rPr>
                <w:noProof/>
                <w:webHidden/>
              </w:rPr>
            </w:r>
            <w:r>
              <w:rPr>
                <w:noProof/>
                <w:webHidden/>
              </w:rPr>
              <w:fldChar w:fldCharType="separate"/>
            </w:r>
            <w:r w:rsidR="00DF4B73">
              <w:rPr>
                <w:noProof/>
                <w:webHidden/>
              </w:rPr>
              <w:t>25</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54" w:history="1">
            <w:r w:rsidR="005D5739" w:rsidRPr="00361A2A">
              <w:rPr>
                <w:rStyle w:val="Hypertextovodkaz"/>
                <w:noProof/>
              </w:rPr>
              <w:t>2.4.6.</w:t>
            </w:r>
            <w:r w:rsidR="005D5739">
              <w:rPr>
                <w:rFonts w:eastAsiaTheme="minorEastAsia" w:cstheme="minorBidi"/>
                <w:i w:val="0"/>
                <w:iCs w:val="0"/>
                <w:noProof/>
                <w:sz w:val="24"/>
                <w:szCs w:val="24"/>
              </w:rPr>
              <w:tab/>
            </w:r>
            <w:r w:rsidR="005D5739" w:rsidRPr="00361A2A">
              <w:rPr>
                <w:rStyle w:val="Hypertextovodkaz"/>
                <w:noProof/>
              </w:rPr>
              <w:t>Sportovní vyžití</w:t>
            </w:r>
            <w:r w:rsidR="005D5739">
              <w:rPr>
                <w:noProof/>
                <w:webHidden/>
              </w:rPr>
              <w:tab/>
            </w:r>
            <w:r>
              <w:rPr>
                <w:noProof/>
                <w:webHidden/>
              </w:rPr>
              <w:fldChar w:fldCharType="begin"/>
            </w:r>
            <w:r w:rsidR="005D5739">
              <w:rPr>
                <w:noProof/>
                <w:webHidden/>
              </w:rPr>
              <w:instrText xml:space="preserve"> PAGEREF _Toc27402754 \h </w:instrText>
            </w:r>
            <w:r>
              <w:rPr>
                <w:noProof/>
                <w:webHidden/>
              </w:rPr>
            </w:r>
            <w:r>
              <w:rPr>
                <w:noProof/>
                <w:webHidden/>
              </w:rPr>
              <w:fldChar w:fldCharType="separate"/>
            </w:r>
            <w:r w:rsidR="00DF4B73">
              <w:rPr>
                <w:noProof/>
                <w:webHidden/>
              </w:rPr>
              <w:t>25</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55" w:history="1">
            <w:r w:rsidR="005D5739" w:rsidRPr="00361A2A">
              <w:rPr>
                <w:rStyle w:val="Hypertextovodkaz"/>
                <w:noProof/>
              </w:rPr>
              <w:t>2.4.7.</w:t>
            </w:r>
            <w:r w:rsidR="005D5739">
              <w:rPr>
                <w:rFonts w:eastAsiaTheme="minorEastAsia" w:cstheme="minorBidi"/>
                <w:i w:val="0"/>
                <w:iCs w:val="0"/>
                <w:noProof/>
                <w:sz w:val="24"/>
                <w:szCs w:val="24"/>
              </w:rPr>
              <w:tab/>
            </w:r>
            <w:r w:rsidR="005D5739" w:rsidRPr="00361A2A">
              <w:rPr>
                <w:rStyle w:val="Hypertextovodkaz"/>
                <w:noProof/>
              </w:rPr>
              <w:t>Nabídka dalších služeb, které obec nabízí</w:t>
            </w:r>
            <w:r w:rsidR="005D5739">
              <w:rPr>
                <w:noProof/>
                <w:webHidden/>
              </w:rPr>
              <w:tab/>
            </w:r>
            <w:r>
              <w:rPr>
                <w:noProof/>
                <w:webHidden/>
              </w:rPr>
              <w:fldChar w:fldCharType="begin"/>
            </w:r>
            <w:r w:rsidR="005D5739">
              <w:rPr>
                <w:noProof/>
                <w:webHidden/>
              </w:rPr>
              <w:instrText xml:space="preserve"> PAGEREF _Toc27402755 \h </w:instrText>
            </w:r>
            <w:r>
              <w:rPr>
                <w:noProof/>
                <w:webHidden/>
              </w:rPr>
            </w:r>
            <w:r>
              <w:rPr>
                <w:noProof/>
                <w:webHidden/>
              </w:rPr>
              <w:fldChar w:fldCharType="separate"/>
            </w:r>
            <w:r w:rsidR="00DF4B73">
              <w:rPr>
                <w:noProof/>
                <w:webHidden/>
              </w:rPr>
              <w:t>25</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56" w:history="1">
            <w:r w:rsidR="005D5739" w:rsidRPr="00361A2A">
              <w:rPr>
                <w:rStyle w:val="Hypertextovodkaz"/>
                <w:noProof/>
              </w:rPr>
              <w:t>2.5.</w:t>
            </w:r>
            <w:r w:rsidR="005D5739">
              <w:rPr>
                <w:rFonts w:eastAsiaTheme="minorEastAsia" w:cstheme="minorBidi"/>
                <w:smallCaps w:val="0"/>
                <w:noProof/>
                <w:sz w:val="24"/>
                <w:szCs w:val="24"/>
              </w:rPr>
              <w:tab/>
            </w:r>
            <w:r w:rsidR="005D5739" w:rsidRPr="00361A2A">
              <w:rPr>
                <w:rStyle w:val="Hypertextovodkaz"/>
                <w:noProof/>
              </w:rPr>
              <w:t>Správa obce</w:t>
            </w:r>
            <w:r w:rsidR="005D5739">
              <w:rPr>
                <w:noProof/>
                <w:webHidden/>
              </w:rPr>
              <w:tab/>
            </w:r>
            <w:r>
              <w:rPr>
                <w:noProof/>
                <w:webHidden/>
              </w:rPr>
              <w:fldChar w:fldCharType="begin"/>
            </w:r>
            <w:r w:rsidR="005D5739">
              <w:rPr>
                <w:noProof/>
                <w:webHidden/>
              </w:rPr>
              <w:instrText xml:space="preserve"> PAGEREF _Toc27402756 \h </w:instrText>
            </w:r>
            <w:r>
              <w:rPr>
                <w:noProof/>
                <w:webHidden/>
              </w:rPr>
            </w:r>
            <w:r>
              <w:rPr>
                <w:noProof/>
                <w:webHidden/>
              </w:rPr>
              <w:fldChar w:fldCharType="separate"/>
            </w:r>
            <w:r w:rsidR="00DF4B73">
              <w:rPr>
                <w:noProof/>
                <w:webHidden/>
              </w:rPr>
              <w:t>25</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57" w:history="1">
            <w:r w:rsidR="005D5739" w:rsidRPr="00361A2A">
              <w:rPr>
                <w:rStyle w:val="Hypertextovodkaz"/>
                <w:noProof/>
              </w:rPr>
              <w:t>2.5.1.</w:t>
            </w:r>
            <w:r w:rsidR="005D5739">
              <w:rPr>
                <w:rFonts w:eastAsiaTheme="minorEastAsia" w:cstheme="minorBidi"/>
                <w:i w:val="0"/>
                <w:iCs w:val="0"/>
                <w:noProof/>
                <w:sz w:val="24"/>
                <w:szCs w:val="24"/>
              </w:rPr>
              <w:tab/>
            </w:r>
            <w:r w:rsidR="005D5739" w:rsidRPr="00361A2A">
              <w:rPr>
                <w:rStyle w:val="Hypertextovodkaz"/>
                <w:noProof/>
              </w:rPr>
              <w:t>Úřad obce a jeho kompetence</w:t>
            </w:r>
            <w:r w:rsidR="005D5739">
              <w:rPr>
                <w:noProof/>
                <w:webHidden/>
              </w:rPr>
              <w:tab/>
            </w:r>
            <w:r>
              <w:rPr>
                <w:noProof/>
                <w:webHidden/>
              </w:rPr>
              <w:fldChar w:fldCharType="begin"/>
            </w:r>
            <w:r w:rsidR="005D5739">
              <w:rPr>
                <w:noProof/>
                <w:webHidden/>
              </w:rPr>
              <w:instrText xml:space="preserve"> PAGEREF _Toc27402757 \h </w:instrText>
            </w:r>
            <w:r>
              <w:rPr>
                <w:noProof/>
                <w:webHidden/>
              </w:rPr>
            </w:r>
            <w:r>
              <w:rPr>
                <w:noProof/>
                <w:webHidden/>
              </w:rPr>
              <w:fldChar w:fldCharType="separate"/>
            </w:r>
            <w:r w:rsidR="00DF4B73">
              <w:rPr>
                <w:noProof/>
                <w:webHidden/>
              </w:rPr>
              <w:t>25</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58" w:history="1">
            <w:r w:rsidR="005D5739" w:rsidRPr="00361A2A">
              <w:rPr>
                <w:rStyle w:val="Hypertextovodkaz"/>
                <w:noProof/>
              </w:rPr>
              <w:t>2.5.2.</w:t>
            </w:r>
            <w:r w:rsidR="005D5739">
              <w:rPr>
                <w:rFonts w:eastAsiaTheme="minorEastAsia" w:cstheme="minorBidi"/>
                <w:i w:val="0"/>
                <w:iCs w:val="0"/>
                <w:noProof/>
                <w:sz w:val="24"/>
                <w:szCs w:val="24"/>
              </w:rPr>
              <w:tab/>
            </w:r>
            <w:r w:rsidR="005D5739" w:rsidRPr="00361A2A">
              <w:rPr>
                <w:rStyle w:val="Hypertextovodkaz"/>
                <w:noProof/>
              </w:rPr>
              <w:t>Hospodaření obce</w:t>
            </w:r>
            <w:r w:rsidR="005D5739">
              <w:rPr>
                <w:noProof/>
                <w:webHidden/>
              </w:rPr>
              <w:tab/>
            </w:r>
            <w:r>
              <w:rPr>
                <w:noProof/>
                <w:webHidden/>
              </w:rPr>
              <w:fldChar w:fldCharType="begin"/>
            </w:r>
            <w:r w:rsidR="005D5739">
              <w:rPr>
                <w:noProof/>
                <w:webHidden/>
              </w:rPr>
              <w:instrText xml:space="preserve"> PAGEREF _Toc27402758 \h </w:instrText>
            </w:r>
            <w:r>
              <w:rPr>
                <w:noProof/>
                <w:webHidden/>
              </w:rPr>
            </w:r>
            <w:r>
              <w:rPr>
                <w:noProof/>
                <w:webHidden/>
              </w:rPr>
              <w:fldChar w:fldCharType="separate"/>
            </w:r>
            <w:r w:rsidR="00DF4B73">
              <w:rPr>
                <w:noProof/>
                <w:webHidden/>
              </w:rPr>
              <w:t>26</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59" w:history="1">
            <w:r w:rsidR="005D5739" w:rsidRPr="00361A2A">
              <w:rPr>
                <w:rStyle w:val="Hypertextovodkaz"/>
                <w:noProof/>
              </w:rPr>
              <w:t>2.5.3.</w:t>
            </w:r>
            <w:r w:rsidR="005D5739">
              <w:rPr>
                <w:rFonts w:eastAsiaTheme="minorEastAsia" w:cstheme="minorBidi"/>
                <w:i w:val="0"/>
                <w:iCs w:val="0"/>
                <w:noProof/>
                <w:sz w:val="24"/>
                <w:szCs w:val="24"/>
              </w:rPr>
              <w:tab/>
            </w:r>
            <w:r w:rsidR="005D5739" w:rsidRPr="00361A2A">
              <w:rPr>
                <w:rStyle w:val="Hypertextovodkaz"/>
                <w:noProof/>
              </w:rPr>
              <w:t>Bezpečnost</w:t>
            </w:r>
            <w:r w:rsidR="005D5739">
              <w:rPr>
                <w:noProof/>
                <w:webHidden/>
              </w:rPr>
              <w:tab/>
            </w:r>
            <w:r>
              <w:rPr>
                <w:noProof/>
                <w:webHidden/>
              </w:rPr>
              <w:fldChar w:fldCharType="begin"/>
            </w:r>
            <w:r w:rsidR="005D5739">
              <w:rPr>
                <w:noProof/>
                <w:webHidden/>
              </w:rPr>
              <w:instrText xml:space="preserve"> PAGEREF _Toc27402759 \h </w:instrText>
            </w:r>
            <w:r>
              <w:rPr>
                <w:noProof/>
                <w:webHidden/>
              </w:rPr>
            </w:r>
            <w:r>
              <w:rPr>
                <w:noProof/>
                <w:webHidden/>
              </w:rPr>
              <w:fldChar w:fldCharType="separate"/>
            </w:r>
            <w:r w:rsidR="00DF4B73">
              <w:rPr>
                <w:noProof/>
                <w:webHidden/>
              </w:rPr>
              <w:t>27</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60" w:history="1">
            <w:r w:rsidR="005D5739" w:rsidRPr="00361A2A">
              <w:rPr>
                <w:rStyle w:val="Hypertextovodkaz"/>
                <w:noProof/>
              </w:rPr>
              <w:t>2.5.4.</w:t>
            </w:r>
            <w:r w:rsidR="005D5739">
              <w:rPr>
                <w:rFonts w:eastAsiaTheme="minorEastAsia" w:cstheme="minorBidi"/>
                <w:i w:val="0"/>
                <w:iCs w:val="0"/>
                <w:noProof/>
                <w:sz w:val="24"/>
                <w:szCs w:val="24"/>
              </w:rPr>
              <w:tab/>
            </w:r>
            <w:r w:rsidR="005D5739" w:rsidRPr="00361A2A">
              <w:rPr>
                <w:rStyle w:val="Hypertextovodkaz"/>
                <w:noProof/>
              </w:rPr>
              <w:t>Vnější vztahy a vazby</w:t>
            </w:r>
            <w:r w:rsidR="005D5739">
              <w:rPr>
                <w:noProof/>
                <w:webHidden/>
              </w:rPr>
              <w:tab/>
            </w:r>
            <w:r>
              <w:rPr>
                <w:noProof/>
                <w:webHidden/>
              </w:rPr>
              <w:fldChar w:fldCharType="begin"/>
            </w:r>
            <w:r w:rsidR="005D5739">
              <w:rPr>
                <w:noProof/>
                <w:webHidden/>
              </w:rPr>
              <w:instrText xml:space="preserve"> PAGEREF _Toc27402760 \h </w:instrText>
            </w:r>
            <w:r>
              <w:rPr>
                <w:noProof/>
                <w:webHidden/>
              </w:rPr>
            </w:r>
            <w:r>
              <w:rPr>
                <w:noProof/>
                <w:webHidden/>
              </w:rPr>
              <w:fldChar w:fldCharType="separate"/>
            </w:r>
            <w:r w:rsidR="00DF4B73">
              <w:rPr>
                <w:noProof/>
                <w:webHidden/>
              </w:rPr>
              <w:t>27</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61" w:history="1">
            <w:r w:rsidR="005D5739" w:rsidRPr="00361A2A">
              <w:rPr>
                <w:rStyle w:val="Hypertextovodkaz"/>
                <w:noProof/>
              </w:rPr>
              <w:t>2.6.</w:t>
            </w:r>
            <w:r w:rsidR="005D5739">
              <w:rPr>
                <w:rFonts w:eastAsiaTheme="minorEastAsia" w:cstheme="minorBidi"/>
                <w:smallCaps w:val="0"/>
                <w:noProof/>
                <w:sz w:val="24"/>
                <w:szCs w:val="24"/>
              </w:rPr>
              <w:tab/>
            </w:r>
            <w:r w:rsidR="005D5739" w:rsidRPr="00361A2A">
              <w:rPr>
                <w:rStyle w:val="Hypertextovodkaz"/>
                <w:noProof/>
              </w:rPr>
              <w:t>Životní prostředí</w:t>
            </w:r>
            <w:r w:rsidR="005D5739">
              <w:rPr>
                <w:noProof/>
                <w:webHidden/>
              </w:rPr>
              <w:tab/>
            </w:r>
            <w:r>
              <w:rPr>
                <w:noProof/>
                <w:webHidden/>
              </w:rPr>
              <w:fldChar w:fldCharType="begin"/>
            </w:r>
            <w:r w:rsidR="005D5739">
              <w:rPr>
                <w:noProof/>
                <w:webHidden/>
              </w:rPr>
              <w:instrText xml:space="preserve"> PAGEREF _Toc27402761 \h </w:instrText>
            </w:r>
            <w:r>
              <w:rPr>
                <w:noProof/>
                <w:webHidden/>
              </w:rPr>
            </w:r>
            <w:r>
              <w:rPr>
                <w:noProof/>
                <w:webHidden/>
              </w:rPr>
              <w:fldChar w:fldCharType="separate"/>
            </w:r>
            <w:r w:rsidR="00DF4B73">
              <w:rPr>
                <w:noProof/>
                <w:webHidden/>
              </w:rPr>
              <w:t>29</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62" w:history="1">
            <w:r w:rsidR="005D5739" w:rsidRPr="00361A2A">
              <w:rPr>
                <w:rStyle w:val="Hypertextovodkaz"/>
                <w:noProof/>
              </w:rPr>
              <w:t>2.6.1.</w:t>
            </w:r>
            <w:r w:rsidR="005D5739">
              <w:rPr>
                <w:rFonts w:eastAsiaTheme="minorEastAsia" w:cstheme="minorBidi"/>
                <w:i w:val="0"/>
                <w:iCs w:val="0"/>
                <w:noProof/>
                <w:sz w:val="24"/>
                <w:szCs w:val="24"/>
              </w:rPr>
              <w:tab/>
            </w:r>
            <w:r w:rsidR="005D5739" w:rsidRPr="00361A2A">
              <w:rPr>
                <w:rStyle w:val="Hypertextovodkaz"/>
                <w:noProof/>
              </w:rPr>
              <w:t>Složky životního prostředí</w:t>
            </w:r>
            <w:r w:rsidR="005D5739">
              <w:rPr>
                <w:noProof/>
                <w:webHidden/>
              </w:rPr>
              <w:tab/>
            </w:r>
            <w:r>
              <w:rPr>
                <w:noProof/>
                <w:webHidden/>
              </w:rPr>
              <w:fldChar w:fldCharType="begin"/>
            </w:r>
            <w:r w:rsidR="005D5739">
              <w:rPr>
                <w:noProof/>
                <w:webHidden/>
              </w:rPr>
              <w:instrText xml:space="preserve"> PAGEREF _Toc27402762 \h </w:instrText>
            </w:r>
            <w:r>
              <w:rPr>
                <w:noProof/>
                <w:webHidden/>
              </w:rPr>
            </w:r>
            <w:r>
              <w:rPr>
                <w:noProof/>
                <w:webHidden/>
              </w:rPr>
              <w:fldChar w:fldCharType="separate"/>
            </w:r>
            <w:r w:rsidR="00DF4B73">
              <w:rPr>
                <w:noProof/>
                <w:webHidden/>
              </w:rPr>
              <w:t>29</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63" w:history="1">
            <w:r w:rsidR="005D5739" w:rsidRPr="00361A2A">
              <w:rPr>
                <w:rStyle w:val="Hypertextovodkaz"/>
                <w:noProof/>
              </w:rPr>
              <w:t>2.6.2.</w:t>
            </w:r>
            <w:r w:rsidR="005D5739">
              <w:rPr>
                <w:rFonts w:eastAsiaTheme="minorEastAsia" w:cstheme="minorBidi"/>
                <w:i w:val="0"/>
                <w:iCs w:val="0"/>
                <w:noProof/>
                <w:sz w:val="24"/>
                <w:szCs w:val="24"/>
              </w:rPr>
              <w:tab/>
            </w:r>
            <w:r w:rsidR="005D5739" w:rsidRPr="00361A2A">
              <w:rPr>
                <w:rStyle w:val="Hypertextovodkaz"/>
                <w:noProof/>
              </w:rPr>
              <w:t>Ochrana životního prostředí</w:t>
            </w:r>
            <w:r w:rsidR="005D5739">
              <w:rPr>
                <w:noProof/>
                <w:webHidden/>
              </w:rPr>
              <w:tab/>
            </w:r>
            <w:r>
              <w:rPr>
                <w:noProof/>
                <w:webHidden/>
              </w:rPr>
              <w:fldChar w:fldCharType="begin"/>
            </w:r>
            <w:r w:rsidR="005D5739">
              <w:rPr>
                <w:noProof/>
                <w:webHidden/>
              </w:rPr>
              <w:instrText xml:space="preserve"> PAGEREF _Toc27402763 \h </w:instrText>
            </w:r>
            <w:r>
              <w:rPr>
                <w:noProof/>
                <w:webHidden/>
              </w:rPr>
            </w:r>
            <w:r>
              <w:rPr>
                <w:noProof/>
                <w:webHidden/>
              </w:rPr>
              <w:fldChar w:fldCharType="separate"/>
            </w:r>
            <w:r w:rsidR="00DF4B73">
              <w:rPr>
                <w:noProof/>
                <w:webHidden/>
              </w:rPr>
              <w:t>29</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64" w:history="1">
            <w:r w:rsidR="005D5739" w:rsidRPr="00361A2A">
              <w:rPr>
                <w:rStyle w:val="Hypertextovodkaz"/>
                <w:noProof/>
              </w:rPr>
              <w:t>2.6.3.</w:t>
            </w:r>
            <w:r w:rsidR="005D5739">
              <w:rPr>
                <w:rFonts w:eastAsiaTheme="minorEastAsia" w:cstheme="minorBidi"/>
                <w:i w:val="0"/>
                <w:iCs w:val="0"/>
                <w:noProof/>
                <w:sz w:val="24"/>
                <w:szCs w:val="24"/>
              </w:rPr>
              <w:tab/>
            </w:r>
            <w:r w:rsidR="005D5739" w:rsidRPr="00361A2A">
              <w:rPr>
                <w:rStyle w:val="Hypertextovodkaz"/>
                <w:noProof/>
              </w:rPr>
              <w:t>Odpadové hospodářství</w:t>
            </w:r>
            <w:r w:rsidR="005D5739">
              <w:rPr>
                <w:noProof/>
                <w:webHidden/>
              </w:rPr>
              <w:tab/>
            </w:r>
            <w:r>
              <w:rPr>
                <w:noProof/>
                <w:webHidden/>
              </w:rPr>
              <w:fldChar w:fldCharType="begin"/>
            </w:r>
            <w:r w:rsidR="005D5739">
              <w:rPr>
                <w:noProof/>
                <w:webHidden/>
              </w:rPr>
              <w:instrText xml:space="preserve"> PAGEREF _Toc27402764 \h </w:instrText>
            </w:r>
            <w:r>
              <w:rPr>
                <w:noProof/>
                <w:webHidden/>
              </w:rPr>
            </w:r>
            <w:r>
              <w:rPr>
                <w:noProof/>
                <w:webHidden/>
              </w:rPr>
              <w:fldChar w:fldCharType="separate"/>
            </w:r>
            <w:r w:rsidR="00DF4B73">
              <w:rPr>
                <w:noProof/>
                <w:webHidden/>
              </w:rPr>
              <w:t>29</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65" w:history="1">
            <w:r w:rsidR="005D5739" w:rsidRPr="00361A2A">
              <w:rPr>
                <w:rStyle w:val="Hypertextovodkaz"/>
                <w:noProof/>
              </w:rPr>
              <w:t>2.7.</w:t>
            </w:r>
            <w:r w:rsidR="005D5739">
              <w:rPr>
                <w:rFonts w:eastAsiaTheme="minorEastAsia" w:cstheme="minorBidi"/>
                <w:smallCaps w:val="0"/>
                <w:noProof/>
                <w:sz w:val="24"/>
                <w:szCs w:val="24"/>
              </w:rPr>
              <w:tab/>
            </w:r>
            <w:r w:rsidR="005D5739" w:rsidRPr="00361A2A">
              <w:rPr>
                <w:rStyle w:val="Hypertextovodkaz"/>
                <w:noProof/>
              </w:rPr>
              <w:t>Cestovní ruch</w:t>
            </w:r>
            <w:r w:rsidR="005D5739">
              <w:rPr>
                <w:noProof/>
                <w:webHidden/>
              </w:rPr>
              <w:tab/>
            </w:r>
            <w:r>
              <w:rPr>
                <w:noProof/>
                <w:webHidden/>
              </w:rPr>
              <w:fldChar w:fldCharType="begin"/>
            </w:r>
            <w:r w:rsidR="005D5739">
              <w:rPr>
                <w:noProof/>
                <w:webHidden/>
              </w:rPr>
              <w:instrText xml:space="preserve"> PAGEREF _Toc27402765 \h </w:instrText>
            </w:r>
            <w:r>
              <w:rPr>
                <w:noProof/>
                <w:webHidden/>
              </w:rPr>
            </w:r>
            <w:r>
              <w:rPr>
                <w:noProof/>
                <w:webHidden/>
              </w:rPr>
              <w:fldChar w:fldCharType="separate"/>
            </w:r>
            <w:r w:rsidR="00DF4B73">
              <w:rPr>
                <w:noProof/>
                <w:webHidden/>
              </w:rPr>
              <w:t>30</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66" w:history="1">
            <w:r w:rsidR="005D5739" w:rsidRPr="00361A2A">
              <w:rPr>
                <w:rStyle w:val="Hypertextovodkaz"/>
                <w:noProof/>
              </w:rPr>
              <w:t>2.7.1.</w:t>
            </w:r>
            <w:r w:rsidR="005D5739">
              <w:rPr>
                <w:rFonts w:eastAsiaTheme="minorEastAsia" w:cstheme="minorBidi"/>
                <w:i w:val="0"/>
                <w:iCs w:val="0"/>
                <w:noProof/>
                <w:sz w:val="24"/>
                <w:szCs w:val="24"/>
              </w:rPr>
              <w:tab/>
            </w:r>
            <w:r w:rsidR="005D5739" w:rsidRPr="00361A2A">
              <w:rPr>
                <w:rStyle w:val="Hypertextovodkaz"/>
                <w:noProof/>
              </w:rPr>
              <w:t>Atraktivity cestovního ruchu</w:t>
            </w:r>
            <w:r w:rsidR="005D5739">
              <w:rPr>
                <w:noProof/>
                <w:webHidden/>
              </w:rPr>
              <w:tab/>
            </w:r>
            <w:r>
              <w:rPr>
                <w:noProof/>
                <w:webHidden/>
              </w:rPr>
              <w:fldChar w:fldCharType="begin"/>
            </w:r>
            <w:r w:rsidR="005D5739">
              <w:rPr>
                <w:noProof/>
                <w:webHidden/>
              </w:rPr>
              <w:instrText xml:space="preserve"> PAGEREF _Toc27402766 \h </w:instrText>
            </w:r>
            <w:r>
              <w:rPr>
                <w:noProof/>
                <w:webHidden/>
              </w:rPr>
            </w:r>
            <w:r>
              <w:rPr>
                <w:noProof/>
                <w:webHidden/>
              </w:rPr>
              <w:fldChar w:fldCharType="separate"/>
            </w:r>
            <w:r w:rsidR="00DF4B73">
              <w:rPr>
                <w:noProof/>
                <w:webHidden/>
              </w:rPr>
              <w:t>30</w:t>
            </w:r>
            <w:r>
              <w:rPr>
                <w:noProof/>
                <w:webHidden/>
              </w:rPr>
              <w:fldChar w:fldCharType="end"/>
            </w:r>
          </w:hyperlink>
        </w:p>
        <w:p w:rsidR="005D5739" w:rsidRDefault="006A7479">
          <w:pPr>
            <w:pStyle w:val="Obsah3"/>
            <w:tabs>
              <w:tab w:val="left" w:pos="1320"/>
              <w:tab w:val="right" w:leader="dot" w:pos="8779"/>
            </w:tabs>
            <w:rPr>
              <w:rFonts w:eastAsiaTheme="minorEastAsia" w:cstheme="minorBidi"/>
              <w:i w:val="0"/>
              <w:iCs w:val="0"/>
              <w:noProof/>
              <w:sz w:val="24"/>
              <w:szCs w:val="24"/>
            </w:rPr>
          </w:pPr>
          <w:hyperlink w:anchor="_Toc27402767" w:history="1">
            <w:r w:rsidR="005D5739" w:rsidRPr="00361A2A">
              <w:rPr>
                <w:rStyle w:val="Hypertextovodkaz"/>
                <w:noProof/>
              </w:rPr>
              <w:t>2.7.2.</w:t>
            </w:r>
            <w:r w:rsidR="005D5739">
              <w:rPr>
                <w:rFonts w:eastAsiaTheme="minorEastAsia" w:cstheme="minorBidi"/>
                <w:i w:val="0"/>
                <w:iCs w:val="0"/>
                <w:noProof/>
                <w:sz w:val="24"/>
                <w:szCs w:val="24"/>
              </w:rPr>
              <w:tab/>
            </w:r>
            <w:r w:rsidR="005D5739" w:rsidRPr="00361A2A">
              <w:rPr>
                <w:rStyle w:val="Hypertextovodkaz"/>
                <w:noProof/>
              </w:rPr>
              <w:t>Vybavenost pro cestovní ruch</w:t>
            </w:r>
            <w:r w:rsidR="005D5739">
              <w:rPr>
                <w:noProof/>
                <w:webHidden/>
              </w:rPr>
              <w:tab/>
            </w:r>
            <w:r>
              <w:rPr>
                <w:noProof/>
                <w:webHidden/>
              </w:rPr>
              <w:fldChar w:fldCharType="begin"/>
            </w:r>
            <w:r w:rsidR="005D5739">
              <w:rPr>
                <w:noProof/>
                <w:webHidden/>
              </w:rPr>
              <w:instrText xml:space="preserve"> PAGEREF _Toc27402767 \h </w:instrText>
            </w:r>
            <w:r>
              <w:rPr>
                <w:noProof/>
                <w:webHidden/>
              </w:rPr>
            </w:r>
            <w:r>
              <w:rPr>
                <w:noProof/>
                <w:webHidden/>
              </w:rPr>
              <w:fldChar w:fldCharType="separate"/>
            </w:r>
            <w:r w:rsidR="00DF4B73">
              <w:rPr>
                <w:noProof/>
                <w:webHidden/>
              </w:rPr>
              <w:t>30</w:t>
            </w:r>
            <w:r>
              <w:rPr>
                <w:noProof/>
                <w:webHidden/>
              </w:rPr>
              <w:fldChar w:fldCharType="end"/>
            </w:r>
          </w:hyperlink>
        </w:p>
        <w:p w:rsidR="005D5739" w:rsidRDefault="006A7479">
          <w:pPr>
            <w:pStyle w:val="Obsah1"/>
            <w:tabs>
              <w:tab w:val="left" w:pos="440"/>
              <w:tab w:val="right" w:leader="dot" w:pos="8779"/>
            </w:tabs>
            <w:rPr>
              <w:rFonts w:eastAsiaTheme="minorEastAsia" w:cstheme="minorBidi"/>
              <w:b w:val="0"/>
              <w:bCs w:val="0"/>
              <w:caps w:val="0"/>
              <w:noProof/>
              <w:sz w:val="24"/>
              <w:szCs w:val="24"/>
            </w:rPr>
          </w:pPr>
          <w:hyperlink w:anchor="_Toc27402768" w:history="1">
            <w:r w:rsidR="005D5739" w:rsidRPr="00361A2A">
              <w:rPr>
                <w:rStyle w:val="Hypertextovodkaz"/>
                <w:noProof/>
              </w:rPr>
              <w:t>3.</w:t>
            </w:r>
            <w:r w:rsidR="005D5739">
              <w:rPr>
                <w:rFonts w:eastAsiaTheme="minorEastAsia" w:cstheme="minorBidi"/>
                <w:b w:val="0"/>
                <w:bCs w:val="0"/>
                <w:caps w:val="0"/>
                <w:noProof/>
                <w:sz w:val="24"/>
                <w:szCs w:val="24"/>
              </w:rPr>
              <w:tab/>
            </w:r>
            <w:r w:rsidR="005D5739" w:rsidRPr="00361A2A">
              <w:rPr>
                <w:rStyle w:val="Hypertextovodkaz"/>
                <w:noProof/>
              </w:rPr>
              <w:t>Východiska pro návrhovou část</w:t>
            </w:r>
            <w:r w:rsidR="005D5739">
              <w:rPr>
                <w:noProof/>
                <w:webHidden/>
              </w:rPr>
              <w:tab/>
            </w:r>
            <w:r>
              <w:rPr>
                <w:noProof/>
                <w:webHidden/>
              </w:rPr>
              <w:fldChar w:fldCharType="begin"/>
            </w:r>
            <w:r w:rsidR="005D5739">
              <w:rPr>
                <w:noProof/>
                <w:webHidden/>
              </w:rPr>
              <w:instrText xml:space="preserve"> PAGEREF _Toc27402768 \h </w:instrText>
            </w:r>
            <w:r>
              <w:rPr>
                <w:noProof/>
                <w:webHidden/>
              </w:rPr>
            </w:r>
            <w:r>
              <w:rPr>
                <w:noProof/>
                <w:webHidden/>
              </w:rPr>
              <w:fldChar w:fldCharType="separate"/>
            </w:r>
            <w:r w:rsidR="00DF4B73">
              <w:rPr>
                <w:noProof/>
                <w:webHidden/>
              </w:rPr>
              <w:t>32</w:t>
            </w:r>
            <w:r>
              <w:rPr>
                <w:noProof/>
                <w:webHidden/>
              </w:rPr>
              <w:fldChar w:fldCharType="end"/>
            </w:r>
          </w:hyperlink>
        </w:p>
        <w:p w:rsidR="005D5739" w:rsidRDefault="006A7479">
          <w:pPr>
            <w:pStyle w:val="Obsah2"/>
            <w:tabs>
              <w:tab w:val="left" w:pos="880"/>
              <w:tab w:val="right" w:leader="dot" w:pos="8779"/>
            </w:tabs>
            <w:rPr>
              <w:rFonts w:eastAsiaTheme="minorEastAsia" w:cstheme="minorBidi"/>
              <w:smallCaps w:val="0"/>
              <w:noProof/>
              <w:sz w:val="24"/>
              <w:szCs w:val="24"/>
            </w:rPr>
          </w:pPr>
          <w:hyperlink w:anchor="_Toc27402769" w:history="1">
            <w:r w:rsidR="005D5739" w:rsidRPr="00361A2A">
              <w:rPr>
                <w:rStyle w:val="Hypertextovodkaz"/>
                <w:noProof/>
              </w:rPr>
              <w:t>3.1.</w:t>
            </w:r>
            <w:r w:rsidR="005D5739">
              <w:rPr>
                <w:rFonts w:eastAsiaTheme="minorEastAsia" w:cstheme="minorBidi"/>
                <w:smallCaps w:val="0"/>
                <w:noProof/>
                <w:sz w:val="24"/>
                <w:szCs w:val="24"/>
              </w:rPr>
              <w:tab/>
            </w:r>
            <w:r w:rsidR="005D5739" w:rsidRPr="00361A2A">
              <w:rPr>
                <w:rStyle w:val="Hypertextovodkaz"/>
                <w:noProof/>
              </w:rPr>
              <w:t>Silné a slabé stránky obce</w:t>
            </w:r>
            <w:r w:rsidR="005D5739">
              <w:rPr>
                <w:noProof/>
                <w:webHidden/>
              </w:rPr>
              <w:tab/>
            </w:r>
            <w:r>
              <w:rPr>
                <w:noProof/>
                <w:webHidden/>
              </w:rPr>
              <w:fldChar w:fldCharType="begin"/>
            </w:r>
            <w:r w:rsidR="005D5739">
              <w:rPr>
                <w:noProof/>
                <w:webHidden/>
              </w:rPr>
              <w:instrText xml:space="preserve"> PAGEREF _Toc27402769 \h </w:instrText>
            </w:r>
            <w:r>
              <w:rPr>
                <w:noProof/>
                <w:webHidden/>
              </w:rPr>
            </w:r>
            <w:r>
              <w:rPr>
                <w:noProof/>
                <w:webHidden/>
              </w:rPr>
              <w:fldChar w:fldCharType="separate"/>
            </w:r>
            <w:r w:rsidR="00DF4B73">
              <w:rPr>
                <w:noProof/>
                <w:webHidden/>
              </w:rPr>
              <w:t>32</w:t>
            </w:r>
            <w:r>
              <w:rPr>
                <w:noProof/>
                <w:webHidden/>
              </w:rPr>
              <w:fldChar w:fldCharType="end"/>
            </w:r>
          </w:hyperlink>
        </w:p>
        <w:p w:rsidR="005D5739" w:rsidRDefault="006A7479">
          <w:pPr>
            <w:pStyle w:val="Obsah1"/>
            <w:tabs>
              <w:tab w:val="left" w:pos="440"/>
              <w:tab w:val="right" w:leader="dot" w:pos="8779"/>
            </w:tabs>
            <w:rPr>
              <w:rFonts w:eastAsiaTheme="minorEastAsia" w:cstheme="minorBidi"/>
              <w:b w:val="0"/>
              <w:bCs w:val="0"/>
              <w:caps w:val="0"/>
              <w:noProof/>
              <w:sz w:val="24"/>
              <w:szCs w:val="24"/>
            </w:rPr>
          </w:pPr>
          <w:hyperlink w:anchor="_Toc27402770" w:history="1">
            <w:r w:rsidR="005D5739" w:rsidRPr="00361A2A">
              <w:rPr>
                <w:rStyle w:val="Hypertextovodkaz"/>
                <w:rFonts w:ascii="Calibri,Bold" w:hAnsi="Calibri,Bold" w:cs="Calibri,Bold"/>
                <w:noProof/>
              </w:rPr>
              <w:t>4.</w:t>
            </w:r>
            <w:r w:rsidR="005D5739">
              <w:rPr>
                <w:rFonts w:eastAsiaTheme="minorEastAsia" w:cstheme="minorBidi"/>
                <w:b w:val="0"/>
                <w:bCs w:val="0"/>
                <w:caps w:val="0"/>
                <w:noProof/>
                <w:sz w:val="24"/>
                <w:szCs w:val="24"/>
              </w:rPr>
              <w:tab/>
            </w:r>
            <w:r w:rsidR="005D5739" w:rsidRPr="00361A2A">
              <w:rPr>
                <w:rStyle w:val="Hypertextovodkaz"/>
                <w:noProof/>
              </w:rPr>
              <w:t>Strategická vize obce Křečovice</w:t>
            </w:r>
            <w:r w:rsidR="005D5739">
              <w:rPr>
                <w:noProof/>
                <w:webHidden/>
              </w:rPr>
              <w:tab/>
            </w:r>
            <w:r>
              <w:rPr>
                <w:noProof/>
                <w:webHidden/>
              </w:rPr>
              <w:fldChar w:fldCharType="begin"/>
            </w:r>
            <w:r w:rsidR="005D5739">
              <w:rPr>
                <w:noProof/>
                <w:webHidden/>
              </w:rPr>
              <w:instrText xml:space="preserve"> PAGEREF _Toc27402770 \h </w:instrText>
            </w:r>
            <w:r>
              <w:rPr>
                <w:noProof/>
                <w:webHidden/>
              </w:rPr>
            </w:r>
            <w:r>
              <w:rPr>
                <w:noProof/>
                <w:webHidden/>
              </w:rPr>
              <w:fldChar w:fldCharType="separate"/>
            </w:r>
            <w:r w:rsidR="00DF4B73">
              <w:rPr>
                <w:noProof/>
                <w:webHidden/>
              </w:rPr>
              <w:t>32</w:t>
            </w:r>
            <w:r>
              <w:rPr>
                <w:noProof/>
                <w:webHidden/>
              </w:rPr>
              <w:fldChar w:fldCharType="end"/>
            </w:r>
          </w:hyperlink>
        </w:p>
        <w:p w:rsidR="005D5739" w:rsidRDefault="006A7479">
          <w:pPr>
            <w:pStyle w:val="Obsah1"/>
            <w:tabs>
              <w:tab w:val="left" w:pos="440"/>
              <w:tab w:val="right" w:leader="dot" w:pos="8779"/>
            </w:tabs>
            <w:rPr>
              <w:rFonts w:eastAsiaTheme="minorEastAsia" w:cstheme="minorBidi"/>
              <w:b w:val="0"/>
              <w:bCs w:val="0"/>
              <w:caps w:val="0"/>
              <w:noProof/>
              <w:sz w:val="24"/>
              <w:szCs w:val="24"/>
            </w:rPr>
          </w:pPr>
          <w:hyperlink w:anchor="_Toc27402771" w:history="1">
            <w:r w:rsidR="005D5739" w:rsidRPr="00361A2A">
              <w:rPr>
                <w:rStyle w:val="Hypertextovodkaz"/>
                <w:noProof/>
              </w:rPr>
              <w:t>5.</w:t>
            </w:r>
            <w:r w:rsidR="005D5739">
              <w:rPr>
                <w:rFonts w:eastAsiaTheme="minorEastAsia" w:cstheme="minorBidi"/>
                <w:b w:val="0"/>
                <w:bCs w:val="0"/>
                <w:caps w:val="0"/>
                <w:noProof/>
                <w:sz w:val="24"/>
                <w:szCs w:val="24"/>
              </w:rPr>
              <w:tab/>
            </w:r>
            <w:r w:rsidR="005D5739" w:rsidRPr="00361A2A">
              <w:rPr>
                <w:rStyle w:val="Hypertextovodkaz"/>
                <w:noProof/>
              </w:rPr>
              <w:t>Programové cíle</w:t>
            </w:r>
            <w:r w:rsidR="005D5739">
              <w:rPr>
                <w:noProof/>
                <w:webHidden/>
              </w:rPr>
              <w:tab/>
            </w:r>
            <w:r>
              <w:rPr>
                <w:noProof/>
                <w:webHidden/>
              </w:rPr>
              <w:fldChar w:fldCharType="begin"/>
            </w:r>
            <w:r w:rsidR="005D5739">
              <w:rPr>
                <w:noProof/>
                <w:webHidden/>
              </w:rPr>
              <w:instrText xml:space="preserve"> PAGEREF _Toc27402771 \h </w:instrText>
            </w:r>
            <w:r>
              <w:rPr>
                <w:noProof/>
                <w:webHidden/>
              </w:rPr>
            </w:r>
            <w:r>
              <w:rPr>
                <w:noProof/>
                <w:webHidden/>
              </w:rPr>
              <w:fldChar w:fldCharType="separate"/>
            </w:r>
            <w:r w:rsidR="00DF4B73">
              <w:rPr>
                <w:noProof/>
                <w:webHidden/>
              </w:rPr>
              <w:t>34</w:t>
            </w:r>
            <w:r>
              <w:rPr>
                <w:noProof/>
                <w:webHidden/>
              </w:rPr>
              <w:fldChar w:fldCharType="end"/>
            </w:r>
          </w:hyperlink>
        </w:p>
        <w:p w:rsidR="005D5739" w:rsidRDefault="006A7479">
          <w:pPr>
            <w:pStyle w:val="Obsah1"/>
            <w:tabs>
              <w:tab w:val="left" w:pos="440"/>
              <w:tab w:val="right" w:leader="dot" w:pos="8779"/>
            </w:tabs>
            <w:rPr>
              <w:rFonts w:eastAsiaTheme="minorEastAsia" w:cstheme="minorBidi"/>
              <w:b w:val="0"/>
              <w:bCs w:val="0"/>
              <w:caps w:val="0"/>
              <w:noProof/>
              <w:sz w:val="24"/>
              <w:szCs w:val="24"/>
            </w:rPr>
          </w:pPr>
          <w:hyperlink w:anchor="_Toc27402772" w:history="1">
            <w:r w:rsidR="005D5739" w:rsidRPr="00361A2A">
              <w:rPr>
                <w:rStyle w:val="Hypertextovodkaz"/>
                <w:noProof/>
              </w:rPr>
              <w:t>6.</w:t>
            </w:r>
            <w:r w:rsidR="005D5739">
              <w:rPr>
                <w:rFonts w:eastAsiaTheme="minorEastAsia" w:cstheme="minorBidi"/>
                <w:b w:val="0"/>
                <w:bCs w:val="0"/>
                <w:caps w:val="0"/>
                <w:noProof/>
                <w:sz w:val="24"/>
                <w:szCs w:val="24"/>
              </w:rPr>
              <w:tab/>
            </w:r>
            <w:r w:rsidR="005D5739" w:rsidRPr="00361A2A">
              <w:rPr>
                <w:rStyle w:val="Hypertextovodkaz"/>
                <w:noProof/>
              </w:rPr>
              <w:t>Opatření</w:t>
            </w:r>
            <w:r w:rsidR="005D5739">
              <w:rPr>
                <w:noProof/>
                <w:webHidden/>
              </w:rPr>
              <w:tab/>
            </w:r>
            <w:r>
              <w:rPr>
                <w:noProof/>
                <w:webHidden/>
              </w:rPr>
              <w:fldChar w:fldCharType="begin"/>
            </w:r>
            <w:r w:rsidR="005D5739">
              <w:rPr>
                <w:noProof/>
                <w:webHidden/>
              </w:rPr>
              <w:instrText xml:space="preserve"> PAGEREF _Toc27402772 \h </w:instrText>
            </w:r>
            <w:r>
              <w:rPr>
                <w:noProof/>
                <w:webHidden/>
              </w:rPr>
            </w:r>
            <w:r>
              <w:rPr>
                <w:noProof/>
                <w:webHidden/>
              </w:rPr>
              <w:fldChar w:fldCharType="separate"/>
            </w:r>
            <w:r w:rsidR="00DF4B73">
              <w:rPr>
                <w:noProof/>
                <w:webHidden/>
              </w:rPr>
              <w:t>35</w:t>
            </w:r>
            <w:r>
              <w:rPr>
                <w:noProof/>
                <w:webHidden/>
              </w:rPr>
              <w:fldChar w:fldCharType="end"/>
            </w:r>
          </w:hyperlink>
        </w:p>
        <w:p w:rsidR="005D5739" w:rsidRDefault="006A7479">
          <w:pPr>
            <w:pStyle w:val="Obsah1"/>
            <w:tabs>
              <w:tab w:val="left" w:pos="440"/>
              <w:tab w:val="right" w:leader="dot" w:pos="8779"/>
            </w:tabs>
            <w:rPr>
              <w:rFonts w:eastAsiaTheme="minorEastAsia" w:cstheme="minorBidi"/>
              <w:b w:val="0"/>
              <w:bCs w:val="0"/>
              <w:caps w:val="0"/>
              <w:noProof/>
              <w:sz w:val="24"/>
              <w:szCs w:val="24"/>
            </w:rPr>
          </w:pPr>
          <w:hyperlink w:anchor="_Toc27402773" w:history="1">
            <w:r w:rsidR="005D5739" w:rsidRPr="00361A2A">
              <w:rPr>
                <w:rStyle w:val="Hypertextovodkaz"/>
                <w:noProof/>
              </w:rPr>
              <w:t>7.</w:t>
            </w:r>
            <w:r w:rsidR="005D5739">
              <w:rPr>
                <w:rFonts w:eastAsiaTheme="minorEastAsia" w:cstheme="minorBidi"/>
                <w:b w:val="0"/>
                <w:bCs w:val="0"/>
                <w:caps w:val="0"/>
                <w:noProof/>
                <w:sz w:val="24"/>
                <w:szCs w:val="24"/>
              </w:rPr>
              <w:tab/>
            </w:r>
            <w:r w:rsidR="005D5739" w:rsidRPr="00361A2A">
              <w:rPr>
                <w:rStyle w:val="Hypertextovodkaz"/>
                <w:noProof/>
              </w:rPr>
              <w:t>Rozvojové aktivity</w:t>
            </w:r>
            <w:r w:rsidR="005D5739">
              <w:rPr>
                <w:noProof/>
                <w:webHidden/>
              </w:rPr>
              <w:tab/>
            </w:r>
            <w:r>
              <w:rPr>
                <w:noProof/>
                <w:webHidden/>
              </w:rPr>
              <w:fldChar w:fldCharType="begin"/>
            </w:r>
            <w:r w:rsidR="005D5739">
              <w:rPr>
                <w:noProof/>
                <w:webHidden/>
              </w:rPr>
              <w:instrText xml:space="preserve"> PAGEREF _Toc27402773 \h </w:instrText>
            </w:r>
            <w:r>
              <w:rPr>
                <w:noProof/>
                <w:webHidden/>
              </w:rPr>
            </w:r>
            <w:r>
              <w:rPr>
                <w:noProof/>
                <w:webHidden/>
              </w:rPr>
              <w:fldChar w:fldCharType="separate"/>
            </w:r>
            <w:r w:rsidR="00DF4B73">
              <w:rPr>
                <w:noProof/>
                <w:webHidden/>
              </w:rPr>
              <w:t>36</w:t>
            </w:r>
            <w:r>
              <w:rPr>
                <w:noProof/>
                <w:webHidden/>
              </w:rPr>
              <w:fldChar w:fldCharType="end"/>
            </w:r>
          </w:hyperlink>
        </w:p>
        <w:p w:rsidR="005D5739" w:rsidRDefault="006A7479">
          <w:pPr>
            <w:pStyle w:val="Obsah1"/>
            <w:tabs>
              <w:tab w:val="left" w:pos="440"/>
              <w:tab w:val="right" w:leader="dot" w:pos="8779"/>
            </w:tabs>
            <w:rPr>
              <w:rFonts w:eastAsiaTheme="minorEastAsia" w:cstheme="minorBidi"/>
              <w:b w:val="0"/>
              <w:bCs w:val="0"/>
              <w:caps w:val="0"/>
              <w:noProof/>
              <w:sz w:val="24"/>
              <w:szCs w:val="24"/>
            </w:rPr>
          </w:pPr>
          <w:hyperlink w:anchor="_Toc27402774" w:history="1">
            <w:r w:rsidR="005D5739" w:rsidRPr="00361A2A">
              <w:rPr>
                <w:rStyle w:val="Hypertextovodkaz"/>
                <w:noProof/>
              </w:rPr>
              <w:t>8.</w:t>
            </w:r>
            <w:r w:rsidR="005D5739">
              <w:rPr>
                <w:rFonts w:eastAsiaTheme="minorEastAsia" w:cstheme="minorBidi"/>
                <w:b w:val="0"/>
                <w:bCs w:val="0"/>
                <w:caps w:val="0"/>
                <w:noProof/>
                <w:sz w:val="24"/>
                <w:szCs w:val="24"/>
              </w:rPr>
              <w:tab/>
            </w:r>
            <w:r w:rsidR="005D5739" w:rsidRPr="00361A2A">
              <w:rPr>
                <w:rStyle w:val="Hypertextovodkaz"/>
                <w:noProof/>
              </w:rPr>
              <w:t>Podpora realizace Programu</w:t>
            </w:r>
            <w:r w:rsidR="005D5739">
              <w:rPr>
                <w:noProof/>
                <w:webHidden/>
              </w:rPr>
              <w:tab/>
            </w:r>
            <w:r>
              <w:rPr>
                <w:noProof/>
                <w:webHidden/>
              </w:rPr>
              <w:fldChar w:fldCharType="begin"/>
            </w:r>
            <w:r w:rsidR="005D5739">
              <w:rPr>
                <w:noProof/>
                <w:webHidden/>
              </w:rPr>
              <w:instrText xml:space="preserve"> PAGEREF _Toc27402774 \h </w:instrText>
            </w:r>
            <w:r>
              <w:rPr>
                <w:noProof/>
                <w:webHidden/>
              </w:rPr>
            </w:r>
            <w:r>
              <w:rPr>
                <w:noProof/>
                <w:webHidden/>
              </w:rPr>
              <w:fldChar w:fldCharType="separate"/>
            </w:r>
            <w:r w:rsidR="00DF4B73">
              <w:rPr>
                <w:noProof/>
                <w:webHidden/>
              </w:rPr>
              <w:t>40</w:t>
            </w:r>
            <w:r>
              <w:rPr>
                <w:noProof/>
                <w:webHidden/>
              </w:rPr>
              <w:fldChar w:fldCharType="end"/>
            </w:r>
          </w:hyperlink>
        </w:p>
        <w:p w:rsidR="005D5739" w:rsidRDefault="006A7479">
          <w:pPr>
            <w:pStyle w:val="Obsah1"/>
            <w:tabs>
              <w:tab w:val="left" w:pos="440"/>
              <w:tab w:val="right" w:leader="dot" w:pos="8779"/>
            </w:tabs>
            <w:rPr>
              <w:rFonts w:eastAsiaTheme="minorEastAsia" w:cstheme="minorBidi"/>
              <w:b w:val="0"/>
              <w:bCs w:val="0"/>
              <w:caps w:val="0"/>
              <w:noProof/>
              <w:sz w:val="24"/>
              <w:szCs w:val="24"/>
            </w:rPr>
          </w:pPr>
          <w:hyperlink w:anchor="_Toc27402775" w:history="1">
            <w:r w:rsidR="005D5739" w:rsidRPr="00361A2A">
              <w:rPr>
                <w:rStyle w:val="Hypertextovodkaz"/>
                <w:noProof/>
              </w:rPr>
              <w:t>9.</w:t>
            </w:r>
            <w:r w:rsidR="005D5739">
              <w:rPr>
                <w:rFonts w:eastAsiaTheme="minorEastAsia" w:cstheme="minorBidi"/>
                <w:b w:val="0"/>
                <w:bCs w:val="0"/>
                <w:caps w:val="0"/>
                <w:noProof/>
                <w:sz w:val="24"/>
                <w:szCs w:val="24"/>
              </w:rPr>
              <w:tab/>
            </w:r>
            <w:r w:rsidR="005D5739" w:rsidRPr="00361A2A">
              <w:rPr>
                <w:rStyle w:val="Hypertextovodkaz"/>
                <w:noProof/>
              </w:rPr>
              <w:t>Důležité odkazy</w:t>
            </w:r>
            <w:r w:rsidR="005D5739">
              <w:rPr>
                <w:noProof/>
                <w:webHidden/>
              </w:rPr>
              <w:tab/>
            </w:r>
            <w:r>
              <w:rPr>
                <w:noProof/>
                <w:webHidden/>
              </w:rPr>
              <w:fldChar w:fldCharType="begin"/>
            </w:r>
            <w:r w:rsidR="005D5739">
              <w:rPr>
                <w:noProof/>
                <w:webHidden/>
              </w:rPr>
              <w:instrText xml:space="preserve"> PAGEREF _Toc27402775 \h </w:instrText>
            </w:r>
            <w:r>
              <w:rPr>
                <w:noProof/>
                <w:webHidden/>
              </w:rPr>
            </w:r>
            <w:r>
              <w:rPr>
                <w:noProof/>
                <w:webHidden/>
              </w:rPr>
              <w:fldChar w:fldCharType="separate"/>
            </w:r>
            <w:r w:rsidR="00DF4B73">
              <w:rPr>
                <w:noProof/>
                <w:webHidden/>
              </w:rPr>
              <w:t>41</w:t>
            </w:r>
            <w:r>
              <w:rPr>
                <w:noProof/>
                <w:webHidden/>
              </w:rPr>
              <w:fldChar w:fldCharType="end"/>
            </w:r>
          </w:hyperlink>
        </w:p>
        <w:p w:rsidR="006224D9" w:rsidRDefault="006A7479" w:rsidP="009817A3">
          <w:r>
            <w:rPr>
              <w:b/>
              <w:bCs/>
            </w:rPr>
            <w:fldChar w:fldCharType="end"/>
          </w:r>
        </w:p>
      </w:sdtContent>
    </w:sdt>
    <w:p w:rsidR="00E11DD7" w:rsidRDefault="00E11DD7" w:rsidP="009817A3">
      <w:r>
        <w:br w:type="page"/>
      </w:r>
    </w:p>
    <w:p w:rsidR="00AA7368" w:rsidRPr="00E24C7C" w:rsidRDefault="00AA7368" w:rsidP="009817A3">
      <w:r w:rsidRPr="0032214E">
        <w:lastRenderedPageBreak/>
        <w:t>ÚVOD</w:t>
      </w:r>
    </w:p>
    <w:p w:rsidR="00AA7368" w:rsidRPr="00E24C7C" w:rsidRDefault="00AA7368" w:rsidP="009817A3">
      <w:r w:rsidRPr="00E24C7C">
        <w:t>Strategické plány rozvoje jsou ve vyspělých zemích novým typem programových dokumentů</w:t>
      </w:r>
      <w:r w:rsidR="00BE4EF7" w:rsidRPr="00E24C7C">
        <w:t xml:space="preserve"> </w:t>
      </w:r>
      <w:r w:rsidR="00E24C7C" w:rsidRPr="00E24C7C">
        <w:t>regionů, měst a obcí. Strategický plán je</w:t>
      </w:r>
      <w:r w:rsidRPr="00E24C7C">
        <w:t xml:space="preserve"> komplexní programový dokument, který formuluje strategii</w:t>
      </w:r>
      <w:r w:rsidR="009B6D31" w:rsidRPr="00E24C7C">
        <w:t xml:space="preserve"> </w:t>
      </w:r>
      <w:r w:rsidRPr="00E24C7C">
        <w:t>rozvoje celé komunity, jejího fungování i rozvoje celého území. Tato strategie musí být</w:t>
      </w:r>
      <w:r w:rsidR="009B6D31" w:rsidRPr="00E24C7C">
        <w:t xml:space="preserve"> </w:t>
      </w:r>
      <w:r w:rsidRPr="00E24C7C">
        <w:t>komplexní s důrazem na souvislosti a vzájemnou podporu navržených cílů a programů.</w:t>
      </w:r>
    </w:p>
    <w:p w:rsidR="00AA7368" w:rsidRPr="00E24C7C" w:rsidRDefault="00AA7368" w:rsidP="009817A3">
      <w:r w:rsidRPr="00E24C7C">
        <w:t>Strategický plán je dlouhodobým dokumentem, který se nemůže omezit pouze na jedno volební období zastupitelstva či na období platnosti územního plánu.</w:t>
      </w:r>
    </w:p>
    <w:p w:rsidR="00AA7368" w:rsidRPr="00E24C7C" w:rsidRDefault="00AA7368" w:rsidP="009817A3">
      <w:r w:rsidRPr="00E24C7C">
        <w:t>Program rozvoje obce je základním strategickým rozvojovým a plánovacím dokumentem</w:t>
      </w:r>
      <w:r w:rsidR="006F786D">
        <w:t xml:space="preserve"> </w:t>
      </w:r>
      <w:r w:rsidRPr="00E24C7C">
        <w:t>obce, zakotveným v zákoně č. 128/2000 Sb., o obcích. Aby měl tento dokument zaručenou</w:t>
      </w:r>
      <w:r w:rsidR="00F97834">
        <w:t xml:space="preserve"> </w:t>
      </w:r>
      <w:r w:rsidRPr="00E24C7C">
        <w:t>validitu, měl by vznikat v partnerském dialogu mezi veřejnou a privátní sférou, zohledňovat</w:t>
      </w:r>
      <w:r w:rsidR="00F97834">
        <w:t xml:space="preserve"> </w:t>
      </w:r>
      <w:r w:rsidRPr="00E24C7C">
        <w:t>aktuální problémy a výchozí situaci v obci i přání či záměry nejen volené místní samosprávy, ale</w:t>
      </w:r>
      <w:r w:rsidR="00B12AE9" w:rsidRPr="00E24C7C">
        <w:t xml:space="preserve"> </w:t>
      </w:r>
      <w:r w:rsidRPr="00E24C7C">
        <w:t>i občanů, podnikatelů, či majitelů pozemků. Zjednodušeně řečeno se jedná o definování toho, čeho chce obec v blízké budoucnosti dosáhnout a jak při tom hodlá postupovat. Nejedná se však o dokument neměnný, naopak musí být průběžně porovnáván se skutečností a aktualizován.</w:t>
      </w:r>
    </w:p>
    <w:p w:rsidR="00AA7368" w:rsidRPr="00E24C7C" w:rsidRDefault="00AA7368" w:rsidP="009817A3">
      <w:r w:rsidRPr="00E24C7C">
        <w:t xml:space="preserve">Program rozvoje </w:t>
      </w:r>
      <w:r w:rsidR="006710B3">
        <w:t>obce</w:t>
      </w:r>
      <w:r w:rsidRPr="00E24C7C">
        <w:t xml:space="preserve"> </w:t>
      </w:r>
      <w:r w:rsidR="004528C2">
        <w:t>Křečovice</w:t>
      </w:r>
      <w:r w:rsidRPr="00E24C7C">
        <w:t xml:space="preserve"> na období 2019–2025 je dokument, v němž jsou</w:t>
      </w:r>
      <w:r w:rsidR="006F786D">
        <w:t xml:space="preserve"> </w:t>
      </w:r>
      <w:r w:rsidRPr="00E24C7C">
        <w:t>definován</w:t>
      </w:r>
      <w:r w:rsidR="00E24C7C" w:rsidRPr="00E24C7C">
        <w:t xml:space="preserve">y hlavní rozvojové priority </w:t>
      </w:r>
      <w:r w:rsidR="006710B3">
        <w:t>obce</w:t>
      </w:r>
      <w:r w:rsidRPr="00E24C7C">
        <w:t xml:space="preserve"> a navržené aktivity, kterými by měly být stanovené</w:t>
      </w:r>
      <w:r w:rsidR="009B6D31" w:rsidRPr="00E24C7C">
        <w:t xml:space="preserve"> </w:t>
      </w:r>
      <w:r w:rsidRPr="00E24C7C">
        <w:t>rozvojové priority realizovány v praxi. Strategický dokument stanovuje také optimální časový</w:t>
      </w:r>
      <w:r w:rsidR="009B6D31" w:rsidRPr="00E24C7C">
        <w:t xml:space="preserve"> </w:t>
      </w:r>
      <w:r w:rsidRPr="00E24C7C">
        <w:t>plán, predikci finančních objemů a doporučené zdroje financování jednotlivých aktivit. Právě</w:t>
      </w:r>
      <w:r w:rsidR="009B6D31" w:rsidRPr="00E24C7C">
        <w:t xml:space="preserve"> </w:t>
      </w:r>
      <w:r w:rsidRPr="00E24C7C">
        <w:t>dlouhodobé plánování napomáhá efektivně využívat finanční prostředky z vlastního rozpočtu,</w:t>
      </w:r>
      <w:r w:rsidR="00E01004" w:rsidRPr="00E24C7C">
        <w:t xml:space="preserve"> </w:t>
      </w:r>
      <w:r w:rsidRPr="00E24C7C">
        <w:t>vyhledávat a používat dotační prostředky a koordinovaně realizovat konkrétní</w:t>
      </w:r>
      <w:r w:rsidR="009B6D31" w:rsidRPr="00E24C7C">
        <w:t xml:space="preserve"> </w:t>
      </w:r>
      <w:r w:rsidR="00E24C7C" w:rsidRPr="00E24C7C">
        <w:t xml:space="preserve">rozvojové aktivity </w:t>
      </w:r>
      <w:r w:rsidR="006710B3">
        <w:t>obce</w:t>
      </w:r>
      <w:r w:rsidRPr="00E24C7C">
        <w:t>.</w:t>
      </w:r>
    </w:p>
    <w:p w:rsidR="00AA7368" w:rsidRPr="00E24C7C" w:rsidRDefault="00AA7368" w:rsidP="009817A3">
      <w:r w:rsidRPr="00E24C7C">
        <w:t>Tento programový dokument byl vytvářen v úzké součinnosti s představiteli samosprávy</w:t>
      </w:r>
      <w:r w:rsidR="006F786D">
        <w:t xml:space="preserve"> </w:t>
      </w:r>
      <w:r w:rsidR="006710B3">
        <w:t>obce</w:t>
      </w:r>
      <w:r w:rsidRPr="00E24C7C">
        <w:t xml:space="preserve"> a je otevřený reflexi podnětů, návrhů a připomínek z řad nejširší veřejnosti. Spolupráce na</w:t>
      </w:r>
      <w:r w:rsidR="00E01004" w:rsidRPr="00E24C7C">
        <w:t xml:space="preserve"> </w:t>
      </w:r>
      <w:r w:rsidRPr="00E24C7C">
        <w:t>průběžném modelování a usměrňování strategického rozvojového dokumentu v širokém plénu</w:t>
      </w:r>
      <w:r w:rsidR="00E01004" w:rsidRPr="00E24C7C">
        <w:t xml:space="preserve"> </w:t>
      </w:r>
      <w:r w:rsidRPr="00E24C7C">
        <w:t>je základním předpokladem pro to, aby byly rozvojové aktivity následně realizovány</w:t>
      </w:r>
      <w:r w:rsidR="009B6D31" w:rsidRPr="00E24C7C">
        <w:t xml:space="preserve"> </w:t>
      </w:r>
      <w:r w:rsidRPr="00E24C7C">
        <w:t xml:space="preserve">konsensuálně a za všeobecné podpory obyvatel </w:t>
      </w:r>
      <w:r w:rsidR="006710B3">
        <w:t>obce</w:t>
      </w:r>
      <w:r w:rsidR="00E01004" w:rsidRPr="00E24C7C">
        <w:t xml:space="preserve"> </w:t>
      </w:r>
      <w:r w:rsidR="004528C2">
        <w:t>Křečovice</w:t>
      </w:r>
      <w:r w:rsidR="00E01004" w:rsidRPr="00E24C7C">
        <w:t>.</w:t>
      </w:r>
    </w:p>
    <w:p w:rsidR="00AA7368" w:rsidRPr="00E24C7C" w:rsidRDefault="00AA7368" w:rsidP="009817A3">
      <w:r w:rsidRPr="00E24C7C">
        <w:t xml:space="preserve">Program rozvoje </w:t>
      </w:r>
      <w:r w:rsidR="006710B3">
        <w:t>obce</w:t>
      </w:r>
      <w:r w:rsidR="009B6D31" w:rsidRPr="00E24C7C">
        <w:t xml:space="preserve"> </w:t>
      </w:r>
      <w:r w:rsidR="004528C2">
        <w:t>Křečovice</w:t>
      </w:r>
      <w:r w:rsidR="00E24C7C" w:rsidRPr="00E24C7C">
        <w:t xml:space="preserve"> </w:t>
      </w:r>
      <w:r w:rsidR="00E01004" w:rsidRPr="00E24C7C">
        <w:t>20</w:t>
      </w:r>
      <w:r w:rsidR="00FE2F04">
        <w:t>20</w:t>
      </w:r>
      <w:r w:rsidR="006F786D">
        <w:t>–</w:t>
      </w:r>
      <w:r w:rsidR="00E01004" w:rsidRPr="00E24C7C">
        <w:t>2025</w:t>
      </w:r>
      <w:r w:rsidRPr="00E24C7C">
        <w:t xml:space="preserve"> byl vytvořen podle metodiky tvorby programu</w:t>
      </w:r>
      <w:r w:rsidR="009B6D31" w:rsidRPr="00E24C7C">
        <w:t xml:space="preserve"> </w:t>
      </w:r>
      <w:r w:rsidRPr="00E24C7C">
        <w:t>rozvoje obce, zpracované Ministerstvem pro místní rozvoj České republiky v rámci projektu</w:t>
      </w:r>
      <w:r w:rsidR="009B6D31" w:rsidRPr="00E24C7C">
        <w:t xml:space="preserve"> </w:t>
      </w:r>
      <w:r w:rsidRPr="00E24C7C">
        <w:t>„Elektronická metodická podpora tvorby rozvojových dokumentů obcí“</w:t>
      </w:r>
      <w:r w:rsidR="00B12AE9" w:rsidRPr="00E24C7C">
        <w:t xml:space="preserve"> </w:t>
      </w:r>
      <w:r w:rsidRPr="00E24C7C">
        <w:t>(CZ.1.04/4.1.00/62.00008), financovaného z Operačního programu Lidské zdroje a</w:t>
      </w:r>
      <w:r w:rsidR="006F786D">
        <w:t xml:space="preserve"> </w:t>
      </w:r>
      <w:r w:rsidRPr="00E24C7C">
        <w:t>zaměstnanost a ze státního rozpočtu České republiky.</w:t>
      </w:r>
    </w:p>
    <w:p w:rsidR="00B12AE9" w:rsidRDefault="00B12AE9" w:rsidP="009817A3"/>
    <w:p w:rsidR="00873945" w:rsidRDefault="00873945" w:rsidP="009817A3"/>
    <w:p w:rsidR="00873945" w:rsidRDefault="00873945" w:rsidP="009817A3"/>
    <w:p w:rsidR="00873945" w:rsidRDefault="00873945" w:rsidP="009817A3"/>
    <w:p w:rsidR="00873945" w:rsidRDefault="00873945" w:rsidP="009817A3"/>
    <w:p w:rsidR="00873945" w:rsidRDefault="00873945" w:rsidP="009817A3"/>
    <w:p w:rsidR="00873945" w:rsidRDefault="00873945" w:rsidP="009817A3"/>
    <w:p w:rsidR="00873945" w:rsidRPr="00E24C7C" w:rsidRDefault="00873945" w:rsidP="009817A3"/>
    <w:p w:rsidR="00D830DE" w:rsidRDefault="00D830DE" w:rsidP="009817A3"/>
    <w:p w:rsidR="00BB2565" w:rsidRDefault="00BB2565">
      <w:pPr>
        <w:spacing w:after="160" w:line="259" w:lineRule="auto"/>
        <w:jc w:val="left"/>
        <w:rPr>
          <w:sz w:val="72"/>
          <w:szCs w:val="72"/>
        </w:rPr>
      </w:pPr>
      <w:r>
        <w:rPr>
          <w:sz w:val="72"/>
          <w:szCs w:val="72"/>
        </w:rPr>
        <w:br w:type="page"/>
      </w:r>
    </w:p>
    <w:p w:rsidR="00B12AE9" w:rsidRPr="00BB2565" w:rsidRDefault="00B12AE9" w:rsidP="009817A3">
      <w:pPr>
        <w:rPr>
          <w:sz w:val="72"/>
          <w:szCs w:val="72"/>
        </w:rPr>
      </w:pPr>
      <w:r w:rsidRPr="00BB2565">
        <w:rPr>
          <w:sz w:val="72"/>
          <w:szCs w:val="72"/>
        </w:rPr>
        <w:lastRenderedPageBreak/>
        <w:t>ANALYTICKÁ ČÁST</w:t>
      </w:r>
    </w:p>
    <w:p w:rsidR="00B12AE9" w:rsidRPr="00B12AE9" w:rsidRDefault="00B12AE9" w:rsidP="009817A3">
      <w:pPr>
        <w:pStyle w:val="Odstavecseseznamem"/>
      </w:pPr>
    </w:p>
    <w:p w:rsidR="00B12AE9" w:rsidRPr="00E24C7C" w:rsidRDefault="00B12AE9" w:rsidP="009817A3">
      <w:pPr>
        <w:pStyle w:val="Nadpis1"/>
      </w:pPr>
      <w:bookmarkStart w:id="1" w:name="_Toc3933180"/>
      <w:bookmarkStart w:id="2" w:name="_Toc27402730"/>
      <w:r w:rsidRPr="00E516B3">
        <w:t xml:space="preserve">Charakteristika </w:t>
      </w:r>
      <w:r w:rsidR="006710B3">
        <w:t>obce</w:t>
      </w:r>
      <w:bookmarkStart w:id="3" w:name="_Toc3933181"/>
      <w:bookmarkEnd w:id="1"/>
      <w:bookmarkEnd w:id="2"/>
      <w:bookmarkEnd w:id="3"/>
    </w:p>
    <w:p w:rsidR="00B12AE9" w:rsidRPr="00E24C7C" w:rsidRDefault="00B12AE9" w:rsidP="009817A3">
      <w:pPr>
        <w:pStyle w:val="Nadpis2"/>
      </w:pPr>
      <w:bookmarkStart w:id="4" w:name="_Toc3933182"/>
      <w:bookmarkStart w:id="5" w:name="_Toc27402731"/>
      <w:r w:rsidRPr="00E516B3">
        <w:t xml:space="preserve">Identifikační údaje </w:t>
      </w:r>
      <w:r w:rsidR="006710B3">
        <w:t>obce</w:t>
      </w:r>
      <w:bookmarkStart w:id="6" w:name="_Toc3933183"/>
      <w:bookmarkEnd w:id="4"/>
      <w:bookmarkEnd w:id="5"/>
      <w:bookmarkEnd w:id="6"/>
    </w:p>
    <w:p w:rsidR="00B12AE9" w:rsidRPr="00E24C7C" w:rsidRDefault="00B12AE9" w:rsidP="009817A3">
      <w:r w:rsidRPr="00E24C7C">
        <w:t xml:space="preserve">Oficiální název: </w:t>
      </w:r>
      <w:r w:rsidR="00D01CA5">
        <w:tab/>
      </w:r>
      <w:r w:rsidR="00D01CA5">
        <w:tab/>
      </w:r>
      <w:r w:rsidR="00A3317B">
        <w:tab/>
      </w:r>
      <w:r w:rsidR="00A3317B">
        <w:tab/>
      </w:r>
      <w:r w:rsidR="003F44A1">
        <w:t>Obec</w:t>
      </w:r>
      <w:r w:rsidRPr="00E24C7C">
        <w:t xml:space="preserve"> </w:t>
      </w:r>
      <w:r w:rsidR="004528C2">
        <w:t>Křečovice</w:t>
      </w:r>
    </w:p>
    <w:p w:rsidR="00B12AE9" w:rsidRPr="00E24C7C" w:rsidRDefault="00B12AE9" w:rsidP="009817A3">
      <w:r w:rsidRPr="00E24C7C">
        <w:t xml:space="preserve">Sídlo </w:t>
      </w:r>
      <w:r w:rsidR="009B6D31" w:rsidRPr="00E24C7C">
        <w:t xml:space="preserve">úřadu </w:t>
      </w:r>
      <w:r w:rsidR="006710B3">
        <w:t>obce</w:t>
      </w:r>
      <w:r w:rsidRPr="00E24C7C">
        <w:t xml:space="preserve">: </w:t>
      </w:r>
      <w:r w:rsidR="00D01CA5">
        <w:tab/>
      </w:r>
      <w:r w:rsidR="00A3317B">
        <w:tab/>
      </w:r>
      <w:r w:rsidR="00A3317B">
        <w:tab/>
      </w:r>
      <w:r w:rsidR="00DB03AF">
        <w:t>Křečovice 9, 257 56</w:t>
      </w:r>
    </w:p>
    <w:p w:rsidR="00B12AE9" w:rsidRPr="00E24C7C" w:rsidRDefault="00B12AE9" w:rsidP="009817A3">
      <w:r w:rsidRPr="00E24C7C">
        <w:t xml:space="preserve">IČ / DIČ: </w:t>
      </w:r>
      <w:r w:rsidR="00D01CA5">
        <w:tab/>
      </w:r>
      <w:r w:rsidR="00D01CA5">
        <w:tab/>
      </w:r>
      <w:r w:rsidR="00A3317B">
        <w:tab/>
      </w:r>
      <w:r w:rsidR="00A3317B">
        <w:tab/>
      </w:r>
      <w:r w:rsidR="00E3515A" w:rsidRPr="00E3515A">
        <w:t>00232</w:t>
      </w:r>
      <w:r w:rsidR="004528C2">
        <w:t>068</w:t>
      </w:r>
      <w:r w:rsidR="006F786D">
        <w:t xml:space="preserve"> </w:t>
      </w:r>
      <w:r w:rsidRPr="00E24C7C">
        <w:t xml:space="preserve">/ </w:t>
      </w:r>
      <w:r w:rsidR="00E3515A" w:rsidRPr="00E3515A">
        <w:t>CZ00232</w:t>
      </w:r>
      <w:r w:rsidR="004528C2">
        <w:t>068</w:t>
      </w:r>
    </w:p>
    <w:p w:rsidR="00621441" w:rsidRPr="00E24C7C" w:rsidRDefault="00B12AE9" w:rsidP="009817A3">
      <w:r w:rsidRPr="00E24C7C">
        <w:t xml:space="preserve">Obec s pověřeným obecním úřadem: </w:t>
      </w:r>
      <w:r w:rsidR="00D01CA5">
        <w:tab/>
      </w:r>
      <w:r w:rsidR="004528C2">
        <w:t>Neveklov</w:t>
      </w:r>
    </w:p>
    <w:p w:rsidR="00621441" w:rsidRPr="00E24C7C" w:rsidRDefault="00B12AE9" w:rsidP="009817A3">
      <w:r w:rsidRPr="00E24C7C">
        <w:t xml:space="preserve">Obec s rozšířenou působností: </w:t>
      </w:r>
      <w:r w:rsidR="00D01CA5">
        <w:tab/>
      </w:r>
      <w:r w:rsidR="00D01CA5">
        <w:tab/>
      </w:r>
      <w:r w:rsidRPr="00E24C7C">
        <w:t>Benešov</w:t>
      </w:r>
    </w:p>
    <w:p w:rsidR="00621441" w:rsidRPr="00E24C7C" w:rsidRDefault="00B12AE9" w:rsidP="009817A3">
      <w:r w:rsidRPr="00E24C7C">
        <w:t>Okres (</w:t>
      </w:r>
      <w:r w:rsidR="00621441" w:rsidRPr="00E24C7C">
        <w:t>LAU</w:t>
      </w:r>
      <w:r w:rsidR="00D01CA5">
        <w:rPr>
          <w:rStyle w:val="Znakapoznpodarou"/>
        </w:rPr>
        <w:footnoteReference w:id="1"/>
      </w:r>
      <w:r w:rsidR="00621441" w:rsidRPr="00E24C7C">
        <w:t>1</w:t>
      </w:r>
      <w:r w:rsidRPr="00E24C7C">
        <w:t xml:space="preserve">): </w:t>
      </w:r>
      <w:r w:rsidR="00D01CA5">
        <w:tab/>
      </w:r>
      <w:r w:rsidR="00D01CA5">
        <w:tab/>
      </w:r>
      <w:r w:rsidR="00D01CA5">
        <w:tab/>
      </w:r>
      <w:r w:rsidR="00D01CA5">
        <w:tab/>
      </w:r>
      <w:r w:rsidR="00621441" w:rsidRPr="00E24C7C">
        <w:t>Benešov</w:t>
      </w:r>
    </w:p>
    <w:p w:rsidR="00621441" w:rsidRPr="00E24C7C" w:rsidRDefault="00B12AE9" w:rsidP="009817A3">
      <w:r w:rsidRPr="00E24C7C">
        <w:t>Kraj (NUTS</w:t>
      </w:r>
      <w:r w:rsidR="00A3317B">
        <w:rPr>
          <w:rStyle w:val="Znakapoznpodarou"/>
        </w:rPr>
        <w:footnoteReference w:id="2"/>
      </w:r>
      <w:r w:rsidRPr="00E24C7C">
        <w:t xml:space="preserve">3): </w:t>
      </w:r>
      <w:r w:rsidR="00D01CA5">
        <w:tab/>
      </w:r>
      <w:r w:rsidR="00D01CA5">
        <w:tab/>
      </w:r>
      <w:r w:rsidR="00D01CA5">
        <w:tab/>
      </w:r>
      <w:r w:rsidR="00D01CA5">
        <w:tab/>
      </w:r>
      <w:r w:rsidR="00621441" w:rsidRPr="00E24C7C">
        <w:t>Středočeský kraj</w:t>
      </w:r>
    </w:p>
    <w:p w:rsidR="00621441" w:rsidRPr="00E24C7C" w:rsidRDefault="00B12AE9" w:rsidP="009817A3">
      <w:r w:rsidRPr="00E24C7C">
        <w:t xml:space="preserve">Vyšší územně správní celek (NUTS2): </w:t>
      </w:r>
      <w:r w:rsidR="00A3317B">
        <w:tab/>
      </w:r>
      <w:r w:rsidRPr="00E24C7C">
        <w:t xml:space="preserve">Střední </w:t>
      </w:r>
      <w:r w:rsidR="00621441" w:rsidRPr="00E24C7C">
        <w:t>Čechy</w:t>
      </w:r>
    </w:p>
    <w:p w:rsidR="00621441" w:rsidRPr="00E24C7C" w:rsidRDefault="00B12AE9" w:rsidP="009817A3">
      <w:r w:rsidRPr="00E24C7C">
        <w:t xml:space="preserve">Katastrální plocha (ha): </w:t>
      </w:r>
      <w:r w:rsidR="00A3317B">
        <w:tab/>
      </w:r>
      <w:r w:rsidR="00A3317B">
        <w:tab/>
      </w:r>
      <w:r w:rsidR="00A3317B">
        <w:tab/>
      </w:r>
      <w:r w:rsidR="00DB03AF">
        <w:t>31,86</w:t>
      </w:r>
      <w:r w:rsidR="00940464" w:rsidRPr="00940464">
        <w:t xml:space="preserve"> </w:t>
      </w:r>
      <w:r w:rsidR="003F61A7" w:rsidRPr="00940464">
        <w:t>km</w:t>
      </w:r>
      <w:r w:rsidR="003F61A7" w:rsidRPr="00940464">
        <w:rPr>
          <w:vertAlign w:val="superscript"/>
        </w:rPr>
        <w:t>2</w:t>
      </w:r>
    </w:p>
    <w:p w:rsidR="00621441" w:rsidRPr="00E24C7C" w:rsidRDefault="00B12AE9" w:rsidP="009817A3">
      <w:r w:rsidRPr="00E24C7C">
        <w:t>Počet bydlících obyvatel k 1.</w:t>
      </w:r>
      <w:r w:rsidR="006F786D">
        <w:t xml:space="preserve"> </w:t>
      </w:r>
      <w:r w:rsidRPr="00E24C7C">
        <w:t>1.</w:t>
      </w:r>
      <w:r w:rsidR="006F786D">
        <w:t xml:space="preserve"> </w:t>
      </w:r>
      <w:r w:rsidRPr="00E24C7C">
        <w:t>201</w:t>
      </w:r>
      <w:r w:rsidR="005A67FC">
        <w:t>9</w:t>
      </w:r>
      <w:r w:rsidRPr="00E24C7C">
        <w:t xml:space="preserve">: </w:t>
      </w:r>
      <w:r w:rsidR="00A3317B">
        <w:tab/>
      </w:r>
      <w:r w:rsidR="000179BC" w:rsidRPr="00DB03AF">
        <w:t>7</w:t>
      </w:r>
      <w:r w:rsidR="00DB03AF" w:rsidRPr="00DB03AF">
        <w:t>98</w:t>
      </w:r>
    </w:p>
    <w:p w:rsidR="00621441" w:rsidRPr="00E24C7C" w:rsidRDefault="00B12AE9" w:rsidP="009817A3">
      <w:r w:rsidRPr="00E24C7C">
        <w:t xml:space="preserve">Nadmořská výška (m n.m.): </w:t>
      </w:r>
      <w:r w:rsidR="00A3317B">
        <w:tab/>
      </w:r>
      <w:r w:rsidR="00A3317B">
        <w:tab/>
      </w:r>
      <w:r w:rsidR="00917CD5" w:rsidRPr="00917CD5">
        <w:t>3</w:t>
      </w:r>
      <w:r w:rsidR="004528C2">
        <w:t>65</w:t>
      </w:r>
      <w:r w:rsidRPr="00917CD5">
        <w:t xml:space="preserve"> m</w:t>
      </w:r>
      <w:r w:rsidR="006F786D" w:rsidRPr="00917CD5">
        <w:t xml:space="preserve"> </w:t>
      </w:r>
      <w:r w:rsidRPr="00917CD5">
        <w:t>n.m.</w:t>
      </w:r>
    </w:p>
    <w:p w:rsidR="00A167B6" w:rsidRDefault="00B12AE9" w:rsidP="009817A3">
      <w:r w:rsidRPr="00E24C7C">
        <w:t xml:space="preserve">Zeměpisné souřadnice: </w:t>
      </w:r>
      <w:r w:rsidR="00A3317B">
        <w:tab/>
      </w:r>
      <w:r w:rsidR="00A3317B">
        <w:tab/>
      </w:r>
      <w:r w:rsidR="00A3317B">
        <w:tab/>
      </w:r>
      <w:r w:rsidR="004463B1" w:rsidRPr="004463B1">
        <w:t>49°43′17″ s. š.,</w:t>
      </w:r>
      <w:r w:rsidR="004463B1" w:rsidRPr="004463B1">
        <w:rPr>
          <w:rStyle w:val="apple-converted-space"/>
          <w:rFonts w:ascii="Arial" w:hAnsi="Arial"/>
          <w:color w:val="663366"/>
        </w:rPr>
        <w:t> </w:t>
      </w:r>
      <w:r w:rsidR="004463B1" w:rsidRPr="004463B1">
        <w:t>14°28′32″ v. d.</w:t>
      </w:r>
    </w:p>
    <w:p w:rsidR="00BB2565" w:rsidRDefault="00BB2565" w:rsidP="009817A3"/>
    <w:p w:rsidR="00BB2565" w:rsidRDefault="00BB2565" w:rsidP="009817A3"/>
    <w:p w:rsidR="00BB2565" w:rsidRDefault="00BB2565" w:rsidP="009817A3"/>
    <w:p w:rsidR="00BB2565" w:rsidRDefault="00BB2565" w:rsidP="009817A3"/>
    <w:p w:rsidR="00BB2565" w:rsidRDefault="00BB2565" w:rsidP="009817A3"/>
    <w:p w:rsidR="00E24C7C" w:rsidRDefault="00B12AE9" w:rsidP="009817A3">
      <w:pPr>
        <w:pStyle w:val="Nadpis2"/>
      </w:pPr>
      <w:bookmarkStart w:id="7" w:name="_Toc3933184"/>
      <w:bookmarkStart w:id="8" w:name="_Toc27402732"/>
      <w:r w:rsidRPr="00E516B3">
        <w:t>Znak obce</w:t>
      </w:r>
      <w:bookmarkStart w:id="9" w:name="_Toc3933185"/>
      <w:bookmarkEnd w:id="7"/>
      <w:bookmarkEnd w:id="8"/>
      <w:bookmarkEnd w:id="9"/>
    </w:p>
    <w:p w:rsidR="00DB03AF" w:rsidRDefault="00DB03AF" w:rsidP="009817A3">
      <w:r>
        <w:rPr>
          <w:noProof/>
        </w:rPr>
        <w:drawing>
          <wp:anchor distT="0" distB="0" distL="114300" distR="114300" simplePos="0" relativeHeight="251664384" behindDoc="0" locked="0" layoutInCell="1" allowOverlap="1">
            <wp:simplePos x="0" y="0"/>
            <wp:positionH relativeFrom="column">
              <wp:posOffset>0</wp:posOffset>
            </wp:positionH>
            <wp:positionV relativeFrom="paragraph">
              <wp:posOffset>635</wp:posOffset>
            </wp:positionV>
            <wp:extent cx="811033" cy="937454"/>
            <wp:effectExtent l="0" t="0" r="1905" b="2540"/>
            <wp:wrapSquare wrapText="bothSides"/>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rb Křečovice JPG.jpg"/>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811033" cy="937454"/>
                    </a:xfrm>
                    <a:prstGeom prst="rect">
                      <a:avLst/>
                    </a:prstGeom>
                  </pic:spPr>
                </pic:pic>
              </a:graphicData>
            </a:graphic>
          </wp:anchor>
        </w:drawing>
      </w:r>
      <w:r>
        <w:t>Ve stříbrno-modře kosmo děleném štítě nahoře kosmo položený střevíčník přirozené barvy, šikmo přeložený červenými houslemi, dole dvě stříbrná břevna, přes ně zlatý chrt ve skoku s červeným jazykem a obojkem.</w:t>
      </w:r>
    </w:p>
    <w:p w:rsidR="00DB03AF" w:rsidRDefault="00DB03AF" w:rsidP="009817A3"/>
    <w:p w:rsidR="00DB03AF" w:rsidRDefault="00DB03AF" w:rsidP="009817A3"/>
    <w:p w:rsidR="00DB03AF" w:rsidRDefault="00DB03AF" w:rsidP="009817A3">
      <w:r>
        <w:rPr>
          <w:noProof/>
        </w:rPr>
        <w:drawing>
          <wp:anchor distT="0" distB="0" distL="114300" distR="114300" simplePos="0" relativeHeight="251665408" behindDoc="1" locked="0" layoutInCell="1" allowOverlap="1">
            <wp:simplePos x="0" y="0"/>
            <wp:positionH relativeFrom="column">
              <wp:posOffset>0</wp:posOffset>
            </wp:positionH>
            <wp:positionV relativeFrom="paragraph">
              <wp:posOffset>635</wp:posOffset>
            </wp:positionV>
            <wp:extent cx="1081378" cy="721763"/>
            <wp:effectExtent l="0" t="0" r="0" b="2540"/>
            <wp:wrapTight wrapText="bothSides">
              <wp:wrapPolygon edited="0">
                <wp:start x="0" y="0"/>
                <wp:lineTo x="0" y="21296"/>
                <wp:lineTo x="21321" y="21296"/>
                <wp:lineTo x="21321" y="0"/>
                <wp:lineTo x="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lajka Křečovice JPG.jpg"/>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081378" cy="721763"/>
                    </a:xfrm>
                    <a:prstGeom prst="rect">
                      <a:avLst/>
                    </a:prstGeom>
                  </pic:spPr>
                </pic:pic>
              </a:graphicData>
            </a:graphic>
          </wp:anchor>
        </w:drawing>
      </w:r>
      <w:r>
        <w:t>Popis vlajky: List tvoří pět střídavě modrých a bílých pruhů. V žerďové polovině žlutý chrt ve skoku s červeným jazykem a obojkem. Poměr šířky k délce listu je 2:3.</w:t>
      </w:r>
    </w:p>
    <w:p w:rsidR="00A91E3E" w:rsidRDefault="00A91E3E" w:rsidP="009817A3"/>
    <w:p w:rsidR="00A91E3E" w:rsidRPr="00BE4EF7" w:rsidRDefault="00E7083E" w:rsidP="009817A3">
      <w:r w:rsidRPr="00E7083E">
        <w:t xml:space="preserve">Obecní symboly byly přiděleny na základě rozhodnutí Poslanecké sněmovny PČR č. </w:t>
      </w:r>
      <w:r w:rsidR="00DB03AF">
        <w:t>17</w:t>
      </w:r>
      <w:r w:rsidRPr="00E7083E">
        <w:t xml:space="preserve"> ze dne </w:t>
      </w:r>
      <w:r w:rsidR="00DB03AF">
        <w:t xml:space="preserve">18. 3. 2003 </w:t>
      </w:r>
      <w:r w:rsidRPr="00E7083E">
        <w:t>po projednáním Podvýboru pro heraldiku a vexilologii, který je součástí VVVKMT</w:t>
      </w:r>
      <w:r w:rsidR="00F93DD1">
        <w:t>.</w:t>
      </w:r>
    </w:p>
    <w:p w:rsidR="002A1298" w:rsidRPr="00E516B3" w:rsidRDefault="002A1298" w:rsidP="009817A3">
      <w:pPr>
        <w:pStyle w:val="Nadpis2"/>
      </w:pPr>
      <w:bookmarkStart w:id="10" w:name="_Toc3933186"/>
      <w:bookmarkStart w:id="11" w:name="_Toc27402733"/>
      <w:r w:rsidRPr="00E516B3">
        <w:lastRenderedPageBreak/>
        <w:t>Poloha obce</w:t>
      </w:r>
      <w:bookmarkEnd w:id="10"/>
      <w:bookmarkEnd w:id="11"/>
    </w:p>
    <w:p w:rsidR="009C4D66" w:rsidRDefault="003F44A1" w:rsidP="009817A3">
      <w:r w:rsidRPr="00270821">
        <w:t>Obec</w:t>
      </w:r>
      <w:r w:rsidR="009B6EFA" w:rsidRPr="00270821">
        <w:t xml:space="preserve"> </w:t>
      </w:r>
      <w:r w:rsidR="004528C2" w:rsidRPr="00270821">
        <w:t>Křečovice</w:t>
      </w:r>
      <w:r w:rsidR="009B6EFA" w:rsidRPr="00270821">
        <w:t xml:space="preserve"> leží v </w:t>
      </w:r>
      <w:r w:rsidR="007B6AD6" w:rsidRPr="00270821">
        <w:t>Posázaví</w:t>
      </w:r>
      <w:r w:rsidR="009B6EFA" w:rsidRPr="00270821">
        <w:t xml:space="preserve"> </w:t>
      </w:r>
      <w:r w:rsidR="0001186B" w:rsidRPr="00270821">
        <w:t xml:space="preserve">na </w:t>
      </w:r>
      <w:r w:rsidR="00270821" w:rsidRPr="00270821">
        <w:t>pravém</w:t>
      </w:r>
      <w:r w:rsidR="0001186B" w:rsidRPr="00270821">
        <w:t xml:space="preserve"> břehu řeky </w:t>
      </w:r>
      <w:r w:rsidR="00270821" w:rsidRPr="00270821">
        <w:t>Vltavy</w:t>
      </w:r>
      <w:r w:rsidR="00397655" w:rsidRPr="00270821">
        <w:t xml:space="preserve">, </w:t>
      </w:r>
      <w:r w:rsidR="00270821" w:rsidRPr="00270821">
        <w:t>2</w:t>
      </w:r>
      <w:r w:rsidR="00816E74">
        <w:t>0</w:t>
      </w:r>
      <w:r w:rsidR="00397655" w:rsidRPr="00270821">
        <w:t xml:space="preserve"> km </w:t>
      </w:r>
      <w:r w:rsidR="00270821" w:rsidRPr="00270821">
        <w:t xml:space="preserve">západně </w:t>
      </w:r>
      <w:r w:rsidR="009B6EFA" w:rsidRPr="00270821">
        <w:t>od okresního města Benešov.</w:t>
      </w:r>
      <w:r w:rsidR="009C4D66" w:rsidRPr="00270821">
        <w:t xml:space="preserve"> Součástí obce jsou místní části </w:t>
      </w:r>
      <w:r w:rsidR="00D65689">
        <w:t xml:space="preserve">Křečovice, Skrýšov, Zhorný, Vlkonice, </w:t>
      </w:r>
      <w:r w:rsidR="007F7AE4">
        <w:t xml:space="preserve">Strážovice, </w:t>
      </w:r>
      <w:r w:rsidR="007F7AE4" w:rsidRPr="00270821">
        <w:t>Hořetice</w:t>
      </w:r>
      <w:r w:rsidR="0084528C" w:rsidRPr="00270821">
        <w:t xml:space="preserve">, Hůrka, </w:t>
      </w:r>
      <w:r w:rsidR="00D65689">
        <w:t xml:space="preserve">Hodětice, Brdečný, </w:t>
      </w:r>
      <w:r w:rsidR="0084528C" w:rsidRPr="00270821">
        <w:t xml:space="preserve">Krchleby, </w:t>
      </w:r>
      <w:r w:rsidR="00D65689">
        <w:t>Lhotka</w:t>
      </w:r>
      <w:r w:rsidR="0084528C" w:rsidRPr="00270821">
        <w:t>, Nahoruby, Poličany a Živohošť</w:t>
      </w:r>
      <w:r w:rsidR="00270821" w:rsidRPr="00270821">
        <w:t>.</w:t>
      </w:r>
      <w:r w:rsidR="009C4D66" w:rsidRPr="00270821">
        <w:t xml:space="preserve"> Správní území obce se skládá z</w:t>
      </w:r>
      <w:r w:rsidR="00733D26">
        <w:t>e</w:t>
      </w:r>
      <w:r w:rsidR="009C4D66" w:rsidRPr="00270821">
        <w:t xml:space="preserve"> </w:t>
      </w:r>
      <w:r w:rsidR="00733D26">
        <w:t>šesti</w:t>
      </w:r>
      <w:r w:rsidR="009C4D66" w:rsidRPr="00270821">
        <w:t xml:space="preserve"> katastrálních území – </w:t>
      </w:r>
      <w:r w:rsidR="00270821" w:rsidRPr="00270821">
        <w:t xml:space="preserve">Hořetice, </w:t>
      </w:r>
      <w:r w:rsidR="00733D26">
        <w:t xml:space="preserve">Krchleby, </w:t>
      </w:r>
      <w:r w:rsidR="00270821" w:rsidRPr="00270821">
        <w:t>Křečovice u Neveklova, Nahoruby, Vlkonice u Neveklova a Živohošť.</w:t>
      </w:r>
    </w:p>
    <w:p w:rsidR="00F0589E" w:rsidRDefault="00F0589E" w:rsidP="009817A3">
      <w:pPr>
        <w:pStyle w:val="Titulek"/>
      </w:pPr>
      <w:r>
        <w:t xml:space="preserve">Mapa </w:t>
      </w:r>
      <w:fldSimple w:instr=" SEQ Mapa \* ARABIC ">
        <w:r w:rsidR="00DF4B73">
          <w:rPr>
            <w:noProof/>
          </w:rPr>
          <w:t>1</w:t>
        </w:r>
      </w:fldSimple>
      <w:r>
        <w:t xml:space="preserve"> Správní území obce </w:t>
      </w:r>
      <w:r w:rsidR="004528C2">
        <w:t>Křečovice</w:t>
      </w:r>
      <w:r>
        <w:t xml:space="preserve"> (Zdroj ČUZK)</w:t>
      </w:r>
    </w:p>
    <w:p w:rsidR="009B6EFA" w:rsidRPr="00397655" w:rsidRDefault="00120FCB" w:rsidP="009817A3">
      <w:r>
        <w:rPr>
          <w:noProof/>
        </w:rPr>
        <w:drawing>
          <wp:inline distT="0" distB="0" distL="0" distR="0">
            <wp:extent cx="5581015" cy="4353560"/>
            <wp:effectExtent l="0" t="0" r="0" b="254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nímek obrazovky 2019-07-22 v 21.10.58.png"/>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81015" cy="4353560"/>
                    </a:xfrm>
                    <a:prstGeom prst="rect">
                      <a:avLst/>
                    </a:prstGeom>
                  </pic:spPr>
                </pic:pic>
              </a:graphicData>
            </a:graphic>
          </wp:inline>
        </w:drawing>
      </w:r>
      <w:r w:rsidR="009C4D66">
        <w:t xml:space="preserve"> </w:t>
      </w:r>
    </w:p>
    <w:p w:rsidR="00634856" w:rsidRPr="00A170F9" w:rsidRDefault="004528C2" w:rsidP="009817A3">
      <w:r w:rsidRPr="00A170F9">
        <w:t>Křečovice</w:t>
      </w:r>
      <w:r w:rsidR="009B6EFA" w:rsidRPr="00A170F9">
        <w:t xml:space="preserve"> se nacházejí v severozápadní části okresu Benešov. Rozkládají se v</w:t>
      </w:r>
      <w:r w:rsidR="00A170F9" w:rsidRPr="00A170F9">
        <w:t xml:space="preserve"> Křečovické vrchovině (součást </w:t>
      </w:r>
      <w:r w:rsidR="009B6EFA" w:rsidRPr="00A170F9">
        <w:t>Ne</w:t>
      </w:r>
      <w:r w:rsidR="00A170F9" w:rsidRPr="00A170F9">
        <w:t>veklovské</w:t>
      </w:r>
      <w:r w:rsidR="009B6EFA" w:rsidRPr="00A170F9">
        <w:t xml:space="preserve"> vrchoviny</w:t>
      </w:r>
      <w:r w:rsidR="00A170F9" w:rsidRPr="00A170F9">
        <w:t>)</w:t>
      </w:r>
      <w:r w:rsidR="009B6EFA" w:rsidRPr="00A170F9">
        <w:t>, náležející do Středočeské pahorkatiny. Nadmořská výška obce je 3</w:t>
      </w:r>
      <w:r w:rsidR="00A170F9" w:rsidRPr="00A170F9">
        <w:t>65</w:t>
      </w:r>
      <w:r w:rsidR="009B6EFA" w:rsidRPr="00A170F9">
        <w:t xml:space="preserve"> m, což znamená, že se z hlediska reliéfu krajiny jedná o plochou vrchovinu.</w:t>
      </w:r>
      <w:r w:rsidR="00E0456A" w:rsidRPr="00A170F9">
        <w:t xml:space="preserve"> </w:t>
      </w:r>
      <w:r w:rsidR="00513F1D" w:rsidRPr="00A170F9">
        <w:t>Nejvyšším vrchol</w:t>
      </w:r>
      <w:r w:rsidR="00A170F9" w:rsidRPr="00A170F9">
        <w:t>em</w:t>
      </w:r>
      <w:r w:rsidR="00513F1D" w:rsidRPr="00A170F9">
        <w:t xml:space="preserve"> j</w:t>
      </w:r>
      <w:r w:rsidR="00A170F9" w:rsidRPr="00A170F9">
        <w:t>e</w:t>
      </w:r>
      <w:r w:rsidR="00513F1D" w:rsidRPr="00A170F9">
        <w:t xml:space="preserve"> </w:t>
      </w:r>
      <w:r w:rsidR="00A170F9" w:rsidRPr="00A170F9">
        <w:t>vrch Svinný (502</w:t>
      </w:r>
      <w:r w:rsidR="00513F1D" w:rsidRPr="00A170F9">
        <w:t xml:space="preserve"> m n.m.)</w:t>
      </w:r>
      <w:r w:rsidR="00A170F9" w:rsidRPr="00A170F9">
        <w:t>.</w:t>
      </w:r>
    </w:p>
    <w:p w:rsidR="00154D3E" w:rsidRDefault="009C4D66" w:rsidP="009817A3">
      <w:r w:rsidRPr="0078340B">
        <w:t xml:space="preserve">Geologické podloží </w:t>
      </w:r>
      <w:r w:rsidR="002D2C58" w:rsidRPr="0078340B">
        <w:t>území je velmi členité.</w:t>
      </w:r>
      <w:r w:rsidRPr="0078340B">
        <w:t xml:space="preserve"> </w:t>
      </w:r>
      <w:r w:rsidR="002D2C58" w:rsidRPr="0078340B">
        <w:t>T</w:t>
      </w:r>
      <w:r w:rsidRPr="0078340B">
        <w:t>voří</w:t>
      </w:r>
      <w:r w:rsidR="002D2C58" w:rsidRPr="0078340B">
        <w:t xml:space="preserve"> ho </w:t>
      </w:r>
      <w:r w:rsidR="0078340B" w:rsidRPr="0078340B">
        <w:t xml:space="preserve">v jižní části </w:t>
      </w:r>
      <w:r w:rsidR="002D2C58" w:rsidRPr="0078340B">
        <w:t xml:space="preserve">granit až granodiorit (maršovický typ) </w:t>
      </w:r>
      <w:r w:rsidR="0078340B" w:rsidRPr="0078340B">
        <w:t>(hnědá)</w:t>
      </w:r>
      <w:r w:rsidR="002D2C58" w:rsidRPr="0078340B">
        <w:t xml:space="preserve">, </w:t>
      </w:r>
      <w:r w:rsidR="0078340B" w:rsidRPr="0078340B">
        <w:t xml:space="preserve">na něj navazují </w:t>
      </w:r>
      <w:r w:rsidR="002D2C58" w:rsidRPr="0078340B">
        <w:t xml:space="preserve">biotitové migmatity stromatitického až nebulitického typu </w:t>
      </w:r>
      <w:r w:rsidR="0078340B" w:rsidRPr="0078340B">
        <w:t>(červená)</w:t>
      </w:r>
      <w:r w:rsidRPr="0078340B">
        <w:t xml:space="preserve"> </w:t>
      </w:r>
      <w:r w:rsidR="0078340B" w:rsidRPr="0078340B">
        <w:t>směrem k řece Vltavě pak biotitové břidličnaté, laminované rohovce s polohami metadrob a metakonglomerátů (světle modrá)</w:t>
      </w:r>
      <w:r w:rsidR="00DB33BB">
        <w:t xml:space="preserve">, oranžově je označena lokalita </w:t>
      </w:r>
      <w:r w:rsidR="00DB33BB" w:rsidRPr="00DB33BB">
        <w:t>metaandezit</w:t>
      </w:r>
      <w:r w:rsidR="00DB33BB">
        <w:t>u</w:t>
      </w:r>
      <w:r w:rsidR="00DB33BB" w:rsidRPr="00DB33BB">
        <w:t>, metadacit</w:t>
      </w:r>
      <w:r w:rsidR="00DB33BB">
        <w:t>u</w:t>
      </w:r>
      <w:r w:rsidR="00DB33BB" w:rsidRPr="00DB33BB">
        <w:t>, metatrachyt</w:t>
      </w:r>
      <w:r w:rsidR="00DB33BB">
        <w:t>u</w:t>
      </w:r>
      <w:r w:rsidR="00DB33BB" w:rsidRPr="00DB33BB">
        <w:t xml:space="preserve"> a metaryolit</w:t>
      </w:r>
      <w:r w:rsidR="00DB33BB">
        <w:t>u</w:t>
      </w:r>
      <w:r w:rsidR="00DB33BB" w:rsidRPr="00DB33BB">
        <w:t xml:space="preserve"> s polohami pyroklastik</w:t>
      </w:r>
      <w:r w:rsidR="00DB33BB">
        <w:t>.</w:t>
      </w:r>
      <w:r w:rsidR="0078340B" w:rsidRPr="0078340B">
        <w:t xml:space="preserve"> </w:t>
      </w:r>
      <w:r w:rsidR="00DB33BB">
        <w:t>S</w:t>
      </w:r>
      <w:r w:rsidR="0078340B" w:rsidRPr="0078340B">
        <w:t>měrem k</w:t>
      </w:r>
      <w:r w:rsidR="00DB33BB">
        <w:t> </w:t>
      </w:r>
      <w:r w:rsidR="0078340B" w:rsidRPr="0078340B">
        <w:t>Neveklovu</w:t>
      </w:r>
      <w:r w:rsidR="00DB33BB">
        <w:t xml:space="preserve"> tvoří podloží</w:t>
      </w:r>
      <w:r w:rsidR="0078340B" w:rsidRPr="0078340B">
        <w:t xml:space="preserve"> granodiorit, tonalit, křemenný diorit sázavsk</w:t>
      </w:r>
      <w:r w:rsidR="00DB33BB">
        <w:t>ého</w:t>
      </w:r>
      <w:r w:rsidR="0078340B" w:rsidRPr="0078340B">
        <w:t xml:space="preserve"> typ</w:t>
      </w:r>
      <w:r w:rsidR="00DB33BB">
        <w:t>u</w:t>
      </w:r>
      <w:r w:rsidR="0078340B" w:rsidRPr="0078340B">
        <w:t xml:space="preserve"> /fialová)</w:t>
      </w:r>
      <w:r w:rsidRPr="0078340B">
        <w:t>, v okolí vodních toků</w:t>
      </w:r>
      <w:r w:rsidR="00DB33BB">
        <w:t xml:space="preserve"> najdeme</w:t>
      </w:r>
      <w:r w:rsidRPr="0078340B">
        <w:t xml:space="preserve"> </w:t>
      </w:r>
      <w:r w:rsidR="0078340B" w:rsidRPr="0078340B">
        <w:t>kamenitý až hlinito-kamenitý sediment</w:t>
      </w:r>
      <w:r w:rsidR="009C5D92">
        <w:t xml:space="preserve"> (světle</w:t>
      </w:r>
      <w:r w:rsidR="00DB33BB">
        <w:t xml:space="preserve"> hnědá)</w:t>
      </w:r>
      <w:r w:rsidR="0078340B" w:rsidRPr="0078340B">
        <w:t>.</w:t>
      </w:r>
    </w:p>
    <w:p w:rsidR="00BB2565" w:rsidRDefault="00BB2565" w:rsidP="009817A3"/>
    <w:p w:rsidR="00BB2565" w:rsidRDefault="00BB2565" w:rsidP="009817A3"/>
    <w:p w:rsidR="00BB2565" w:rsidRDefault="00BB2565" w:rsidP="009817A3"/>
    <w:p w:rsidR="00BB2565" w:rsidRDefault="00BB2565" w:rsidP="009817A3"/>
    <w:p w:rsidR="00BB2565" w:rsidRDefault="00BB2565" w:rsidP="009817A3"/>
    <w:p w:rsidR="004E3C25" w:rsidRDefault="004E3C25" w:rsidP="009817A3">
      <w:pPr>
        <w:pStyle w:val="Titulek"/>
      </w:pPr>
      <w:r>
        <w:lastRenderedPageBreak/>
        <w:t xml:space="preserve">Mapa </w:t>
      </w:r>
      <w:fldSimple w:instr=" SEQ Mapa \* ARABIC ">
        <w:r w:rsidR="00DF4B73">
          <w:rPr>
            <w:noProof/>
          </w:rPr>
          <w:t>2</w:t>
        </w:r>
      </w:fldSimple>
      <w:r>
        <w:t xml:space="preserve"> Geologická mapa území </w:t>
      </w:r>
      <w:r w:rsidR="00F0589E">
        <w:t>(Zdroj mapy.geology.cz)</w:t>
      </w:r>
    </w:p>
    <w:p w:rsidR="00154D3E" w:rsidRDefault="0078340B" w:rsidP="009817A3">
      <w:pPr>
        <w:pStyle w:val="Seznam"/>
      </w:pPr>
      <w:r>
        <w:rPr>
          <w:noProof/>
          <w:lang w:eastAsia="cs-CZ"/>
        </w:rPr>
        <w:drawing>
          <wp:inline distT="0" distB="0" distL="0" distR="0">
            <wp:extent cx="5581015" cy="4006215"/>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nímek obrazovky 2019-07-22 v 21.29.36.png"/>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81015" cy="4006215"/>
                    </a:xfrm>
                    <a:prstGeom prst="rect">
                      <a:avLst/>
                    </a:prstGeom>
                  </pic:spPr>
                </pic:pic>
              </a:graphicData>
            </a:graphic>
          </wp:inline>
        </w:drawing>
      </w:r>
    </w:p>
    <w:p w:rsidR="009C4D66" w:rsidRPr="0083776D" w:rsidRDefault="009C4D66" w:rsidP="009817A3">
      <w:r w:rsidRPr="0083776D">
        <w:t>Naprostou převahu mají ve správním území středně až slabě výživné hnědé půdy kambizem modální</w:t>
      </w:r>
      <w:r w:rsidR="00283E72" w:rsidRPr="0083776D">
        <w:t xml:space="preserve"> (KAm)</w:t>
      </w:r>
      <w:r w:rsidR="002C5732" w:rsidRPr="0083776D">
        <w:t>, dystrická (KAd)</w:t>
      </w:r>
      <w:r w:rsidR="00283E72" w:rsidRPr="0083776D">
        <w:t xml:space="preserve"> nebo </w:t>
      </w:r>
      <w:r w:rsidR="002C5732" w:rsidRPr="0083776D">
        <w:t>mesobazická</w:t>
      </w:r>
      <w:r w:rsidR="00283E72" w:rsidRPr="0083776D">
        <w:t xml:space="preserve"> (KA</w:t>
      </w:r>
      <w:r w:rsidR="002C5732" w:rsidRPr="0083776D">
        <w:t>á</w:t>
      </w:r>
      <w:r w:rsidR="00283E72" w:rsidRPr="0083776D">
        <w:t>)</w:t>
      </w:r>
      <w:r w:rsidRPr="0083776D">
        <w:t>,</w:t>
      </w:r>
      <w:r w:rsidR="00283E72" w:rsidRPr="0083776D">
        <w:t xml:space="preserve"> v místech v blízkosti vodních toků najdeme </w:t>
      </w:r>
      <w:r w:rsidR="002C5732" w:rsidRPr="0083776D">
        <w:t>pseudoglej modální (PGm)</w:t>
      </w:r>
      <w:r w:rsidR="0083776D" w:rsidRPr="0083776D">
        <w:t>, dna vodních toků pak tvoří fluvizem glejová (FLg)</w:t>
      </w:r>
      <w:r w:rsidR="00283E72" w:rsidRPr="0083776D">
        <w:t>.</w:t>
      </w:r>
    </w:p>
    <w:p w:rsidR="00F0589E" w:rsidRDefault="00F0589E" w:rsidP="009817A3">
      <w:pPr>
        <w:pStyle w:val="Titulek"/>
      </w:pPr>
      <w:r>
        <w:t xml:space="preserve">Mapa </w:t>
      </w:r>
      <w:fldSimple w:instr=" SEQ Mapa \* ARABIC ">
        <w:r w:rsidR="00DF4B73">
          <w:rPr>
            <w:noProof/>
          </w:rPr>
          <w:t>3</w:t>
        </w:r>
      </w:fldSimple>
      <w:r>
        <w:t xml:space="preserve"> Půdní mapa (Zdroj mapy.geology.cz)</w:t>
      </w:r>
    </w:p>
    <w:p w:rsidR="00F0589E" w:rsidRDefault="002C5732" w:rsidP="009817A3">
      <w:r>
        <w:rPr>
          <w:noProof/>
        </w:rPr>
        <w:drawing>
          <wp:inline distT="0" distB="0" distL="0" distR="0">
            <wp:extent cx="5581015" cy="4020185"/>
            <wp:effectExtent l="0" t="0" r="0" b="571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nímek obrazovky 2019-07-22 v 21.27.07.png"/>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81015" cy="4020185"/>
                    </a:xfrm>
                    <a:prstGeom prst="rect">
                      <a:avLst/>
                    </a:prstGeom>
                  </pic:spPr>
                </pic:pic>
              </a:graphicData>
            </a:graphic>
          </wp:inline>
        </w:drawing>
      </w:r>
    </w:p>
    <w:p w:rsidR="003B3597" w:rsidRPr="0084528C" w:rsidRDefault="009B6EFA" w:rsidP="009817A3">
      <w:pPr>
        <w:rPr>
          <w:highlight w:val="yellow"/>
        </w:rPr>
      </w:pPr>
      <w:r w:rsidRPr="00E62C5F">
        <w:lastRenderedPageBreak/>
        <w:t xml:space="preserve">Celý okres spadá do mírně teplé oblasti, </w:t>
      </w:r>
      <w:r w:rsidR="00397655" w:rsidRPr="00E62C5F">
        <w:t xml:space="preserve">roční </w:t>
      </w:r>
      <w:r w:rsidR="00D1171B">
        <w:t xml:space="preserve">úhrn </w:t>
      </w:r>
      <w:r w:rsidRPr="00E62C5F">
        <w:t>sráž</w:t>
      </w:r>
      <w:r w:rsidR="00D1171B">
        <w:t>e</w:t>
      </w:r>
      <w:r w:rsidRPr="00E62C5F">
        <w:t>k</w:t>
      </w:r>
      <w:r w:rsidR="00D1171B">
        <w:t xml:space="preserve"> činil</w:t>
      </w:r>
      <w:r w:rsidRPr="00E62C5F">
        <w:t xml:space="preserve"> </w:t>
      </w:r>
      <w:r w:rsidR="00D1171B">
        <w:t>v roce 2017</w:t>
      </w:r>
      <w:r w:rsidRPr="00E62C5F">
        <w:t xml:space="preserve"> </w:t>
      </w:r>
      <w:r w:rsidR="00D1171B">
        <w:t>591</w:t>
      </w:r>
      <w:r w:rsidRPr="00E62C5F">
        <w:t xml:space="preserve"> mm. Hydrograficky</w:t>
      </w:r>
      <w:r w:rsidRPr="00D40170">
        <w:t xml:space="preserve"> se </w:t>
      </w:r>
      <w:r w:rsidR="003B3597" w:rsidRPr="00D40170">
        <w:t xml:space="preserve">správní území </w:t>
      </w:r>
      <w:r w:rsidR="00D40170" w:rsidRPr="00D40170">
        <w:t>Křečovice</w:t>
      </w:r>
      <w:r w:rsidR="003B3597" w:rsidRPr="00D40170">
        <w:t xml:space="preserve"> nachází v povodí řeky Vltavy.</w:t>
      </w:r>
      <w:r w:rsidRPr="00D40170">
        <w:t xml:space="preserve"> </w:t>
      </w:r>
      <w:r w:rsidR="003B3597" w:rsidRPr="00D40170">
        <w:t>Leží</w:t>
      </w:r>
      <w:r w:rsidRPr="00D40170">
        <w:t xml:space="preserve"> </w:t>
      </w:r>
      <w:r w:rsidR="003B3597" w:rsidRPr="00D40170">
        <w:t>n</w:t>
      </w:r>
      <w:r w:rsidR="00D40170" w:rsidRPr="00D40170">
        <w:t>a jejím</w:t>
      </w:r>
      <w:r w:rsidR="003B3597" w:rsidRPr="00D40170">
        <w:t xml:space="preserve"> </w:t>
      </w:r>
      <w:r w:rsidR="00D40170" w:rsidRPr="00D40170">
        <w:t>pravém</w:t>
      </w:r>
      <w:r w:rsidR="003B3597" w:rsidRPr="00D40170">
        <w:t xml:space="preserve"> břehu</w:t>
      </w:r>
      <w:r w:rsidR="00D40170">
        <w:t>, část vodního toku v části Živohošť patří do správního území Křečovic.</w:t>
      </w:r>
    </w:p>
    <w:p w:rsidR="003B3597" w:rsidRPr="00C5469A" w:rsidRDefault="003B3597" w:rsidP="009817A3">
      <w:r w:rsidRPr="00C5469A">
        <w:t xml:space="preserve">Nejvýznamnějším vodním tokem v území (s výjimkou řeky </w:t>
      </w:r>
      <w:r w:rsidR="00E62C5F" w:rsidRPr="00C5469A">
        <w:t>Vltavy</w:t>
      </w:r>
      <w:r w:rsidRPr="00C5469A">
        <w:t xml:space="preserve">) je </w:t>
      </w:r>
      <w:r w:rsidR="00E62C5F" w:rsidRPr="00C5469A">
        <w:t>Křečovický</w:t>
      </w:r>
      <w:r w:rsidRPr="00C5469A">
        <w:t xml:space="preserve"> potok pramenící </w:t>
      </w:r>
      <w:r w:rsidR="00E62C5F" w:rsidRPr="00C5469A">
        <w:t>u Minartic</w:t>
      </w:r>
      <w:r w:rsidRPr="00C5469A">
        <w:t xml:space="preserve"> mimo správní území. </w:t>
      </w:r>
      <w:r w:rsidR="00E62C5F" w:rsidRPr="00C5469A">
        <w:t>Na jeho horním toku se nachází velké množství malých vodních nádrží. Celý potok má významnou plochu povodí, ze kterého odvádí vodu do řeky Vltavy.</w:t>
      </w:r>
    </w:p>
    <w:p w:rsidR="00386EBB" w:rsidRPr="00C5469A" w:rsidRDefault="00C5469A" w:rsidP="009817A3">
      <w:r w:rsidRPr="00C5469A">
        <w:t>Dr</w:t>
      </w:r>
      <w:r w:rsidR="00E62C5F" w:rsidRPr="00C5469A">
        <w:t>uhým významným vodním tokem je Vlkonický potok, na kterém se nacházejí větší rybníky</w:t>
      </w:r>
      <w:r w:rsidRPr="00C5469A">
        <w:t xml:space="preserve"> v Hoděticích, Hořeticích a Strážovicích</w:t>
      </w:r>
      <w:r w:rsidR="00067949" w:rsidRPr="00C5469A">
        <w:t>.</w:t>
      </w:r>
      <w:r w:rsidRPr="00C5469A">
        <w:t xml:space="preserve"> Potok se vlévá do Křečovického potoka, spolu následně do vodního toku Masník a pak do Vltavy.</w:t>
      </w:r>
    </w:p>
    <w:p w:rsidR="00C5469A" w:rsidRDefault="00C5469A" w:rsidP="009817A3">
      <w:r w:rsidRPr="00C5469A">
        <w:t>Severní části území obce teče potok Mlačina (pramení u obce Stranný) a vlévá se přímo do řeky Vltavy v Živohošti. Z Nahorub teče potok Návesní, na kterém je také malý vodopád. Do Vltavy se vlévá u Psaných skal.</w:t>
      </w:r>
    </w:p>
    <w:p w:rsidR="00E205C7" w:rsidRDefault="00E205C7" w:rsidP="009817A3">
      <w:pPr>
        <w:pStyle w:val="Titulek"/>
      </w:pPr>
      <w:r>
        <w:t xml:space="preserve">Mapa </w:t>
      </w:r>
      <w:fldSimple w:instr=" SEQ Mapa \* ARABIC ">
        <w:r w:rsidR="00DF4B73">
          <w:rPr>
            <w:noProof/>
          </w:rPr>
          <w:t>4</w:t>
        </w:r>
      </w:fldSimple>
      <w:r>
        <w:t xml:space="preserve"> </w:t>
      </w:r>
      <w:r w:rsidR="00B23967">
        <w:t>Hran</w:t>
      </w:r>
      <w:r w:rsidRPr="00E205C7">
        <w:t>ice hydrologického povodí (oranžové linie), vodní toky a vodní nádrže</w:t>
      </w:r>
    </w:p>
    <w:p w:rsidR="00791BCA" w:rsidRDefault="004E4385" w:rsidP="009817A3">
      <w:pPr>
        <w:rPr>
          <w:highlight w:val="yellow"/>
        </w:rPr>
      </w:pPr>
      <w:r>
        <w:rPr>
          <w:noProof/>
        </w:rPr>
        <w:drawing>
          <wp:inline distT="0" distB="0" distL="0" distR="0">
            <wp:extent cx="5581015" cy="4083685"/>
            <wp:effectExtent l="0" t="0" r="0" b="571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nímek obrazovky 2019-07-22 v 22.01.08.png"/>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81015" cy="4083685"/>
                    </a:xfrm>
                    <a:prstGeom prst="rect">
                      <a:avLst/>
                    </a:prstGeom>
                  </pic:spPr>
                </pic:pic>
              </a:graphicData>
            </a:graphic>
          </wp:inline>
        </w:drawing>
      </w:r>
    </w:p>
    <w:p w:rsidR="00521073" w:rsidRDefault="009B6EFA" w:rsidP="009817A3">
      <w:r w:rsidRPr="004E41D6">
        <w:t>Po vegetační stránce patří okolní krajina do dubovobukového</w:t>
      </w:r>
      <w:r w:rsidR="00397655" w:rsidRPr="004E41D6">
        <w:t xml:space="preserve"> stupně, současný pokrytí</w:t>
      </w:r>
      <w:r w:rsidRPr="004E41D6">
        <w:t xml:space="preserve"> však již odpovídá kulturní krajině s poli, hospodářskými lesy a místy se zachovalými zbytky mokřin a olšinami. V celé oblasti žije běžná fauna české kulturní krajiny.</w:t>
      </w:r>
      <w:r w:rsidRPr="00386EBB">
        <w:t xml:space="preserve"> </w:t>
      </w:r>
    </w:p>
    <w:p w:rsidR="00521073" w:rsidRPr="00E516B3" w:rsidRDefault="00521073" w:rsidP="009817A3">
      <w:pPr>
        <w:pStyle w:val="Nadpis2"/>
      </w:pPr>
      <w:bookmarkStart w:id="12" w:name="_Toc3933187"/>
      <w:bookmarkStart w:id="13" w:name="_Toc27402734"/>
      <w:r w:rsidRPr="00E516B3">
        <w:t>Historie obce</w:t>
      </w:r>
      <w:bookmarkEnd w:id="12"/>
      <w:bookmarkEnd w:id="13"/>
    </w:p>
    <w:p w:rsidR="00244A9C" w:rsidRPr="00C86827" w:rsidRDefault="00244A9C" w:rsidP="009817A3">
      <w:r w:rsidRPr="00C86827">
        <w:t>V Křečovicích stávalo sídlo rytířů Křečovických z</w:t>
      </w:r>
      <w:r w:rsidRPr="00C86827">
        <w:rPr>
          <w:bCs/>
        </w:rPr>
        <w:t> </w:t>
      </w:r>
      <w:r w:rsidRPr="00C86827">
        <w:t>Křečovic</w:t>
      </w:r>
      <w:r w:rsidRPr="00C86827">
        <w:rPr>
          <w:bCs/>
        </w:rPr>
        <w:t xml:space="preserve">. </w:t>
      </w:r>
      <w:r w:rsidR="00C86827" w:rsidRPr="00C86827">
        <w:rPr>
          <w:bCs/>
        </w:rPr>
        <w:t xml:space="preserve">Byli zakladateli zdejšího kostela, se kterým </w:t>
      </w:r>
      <w:r w:rsidRPr="00C86827">
        <w:rPr>
          <w:bCs/>
        </w:rPr>
        <w:t>je svázána první písemná zmínka o obci</w:t>
      </w:r>
      <w:r w:rsidR="00C86827" w:rsidRPr="00C86827">
        <w:rPr>
          <w:bCs/>
        </w:rPr>
        <w:t>, když je roku</w:t>
      </w:r>
      <w:r w:rsidRPr="00C86827">
        <w:t xml:space="preserve"> 1350 </w:t>
      </w:r>
      <w:r w:rsidR="00C86827" w:rsidRPr="00C86827">
        <w:rPr>
          <w:bCs/>
        </w:rPr>
        <w:t xml:space="preserve">uveden </w:t>
      </w:r>
      <w:r w:rsidRPr="00C86827">
        <w:t>mezi farními v děkanátu Vltavském.</w:t>
      </w:r>
      <w:r w:rsidR="00C86827" w:rsidRPr="00C86827">
        <w:rPr>
          <w:bCs/>
        </w:rPr>
        <w:t xml:space="preserve"> </w:t>
      </w:r>
      <w:r w:rsidRPr="00C86827">
        <w:t>Nejstarší z</w:t>
      </w:r>
      <w:r w:rsidR="00C86827" w:rsidRPr="00C86827">
        <w:rPr>
          <w:bCs/>
        </w:rPr>
        <w:t> rytířů se</w:t>
      </w:r>
      <w:r w:rsidRPr="00C86827">
        <w:t xml:space="preserve"> jmenoval Jarohněv Vejhák z</w:t>
      </w:r>
      <w:r w:rsidR="00C86827" w:rsidRPr="00C86827">
        <w:rPr>
          <w:bCs/>
        </w:rPr>
        <w:t> Kůta a na</w:t>
      </w:r>
      <w:r w:rsidRPr="00C86827">
        <w:t xml:space="preserve"> Křečovic</w:t>
      </w:r>
      <w:r w:rsidR="00C86827" w:rsidRPr="00C86827">
        <w:rPr>
          <w:bCs/>
        </w:rPr>
        <w:t>ích</w:t>
      </w:r>
      <w:r w:rsidRPr="00C86827">
        <w:t>.</w:t>
      </w:r>
    </w:p>
    <w:p w:rsidR="00244A9C" w:rsidRPr="00244A9C" w:rsidRDefault="00244A9C" w:rsidP="009817A3">
      <w:r w:rsidRPr="00244A9C">
        <w:t xml:space="preserve">Během 15. století rozdělil se rod rytířů z Křečovic na dvě větve, z nichž jedna od svého sídla přijala příjmení Koutských z Kouta, druhá </w:t>
      </w:r>
      <w:r w:rsidR="00C86827">
        <w:t>držící</w:t>
      </w:r>
      <w:r w:rsidRPr="00244A9C">
        <w:t xml:space="preserve"> tvrz v Křečovicích, nazývala se Křečovičtí z Křečovic.</w:t>
      </w:r>
    </w:p>
    <w:p w:rsidR="00244A9C" w:rsidRPr="00244A9C" w:rsidRDefault="00244A9C" w:rsidP="009817A3">
      <w:r w:rsidRPr="00244A9C">
        <w:t xml:space="preserve">V literatuře se uvádí znak rytířů Křečovických z Křečovic </w:t>
      </w:r>
      <w:r w:rsidR="00C86827">
        <w:t>–</w:t>
      </w:r>
      <w:r w:rsidRPr="00244A9C">
        <w:t xml:space="preserve"> na červeném štíte chrt ve skoku.</w:t>
      </w:r>
      <w:r w:rsidR="00C86827">
        <w:t xml:space="preserve"> </w:t>
      </w:r>
      <w:r w:rsidRPr="00244A9C">
        <w:t>Tento rod žil na své tvrzi až do osudné bitvy na Bílé hoře. Poté Křečovice připadly k panství Tloskovskému, jehož majitel, Pavel Mich</w:t>
      </w:r>
      <w:r w:rsidR="00C86827">
        <w:t>n</w:t>
      </w:r>
      <w:r w:rsidRPr="00244A9C">
        <w:t>a z Vacínova, držel své poddané v přísné poslušnosti.</w:t>
      </w:r>
    </w:p>
    <w:p w:rsidR="004E3C25" w:rsidRDefault="004E3C25" w:rsidP="009817A3">
      <w:pPr>
        <w:pStyle w:val="Titulek"/>
      </w:pPr>
      <w:r>
        <w:lastRenderedPageBreak/>
        <w:t xml:space="preserve">Mapa </w:t>
      </w:r>
      <w:fldSimple w:instr=" SEQ Mapa \* ARABIC ">
        <w:r w:rsidR="00DF4B73">
          <w:rPr>
            <w:noProof/>
          </w:rPr>
          <w:t>5</w:t>
        </w:r>
      </w:fldSimple>
      <w:r>
        <w:t xml:space="preserve"> </w:t>
      </w:r>
      <w:r w:rsidRPr="004E3C25">
        <w:t>Císařské povinné otisky map stabilního katastru Čech 1:2880 (1824</w:t>
      </w:r>
      <w:r w:rsidR="006B7BDF">
        <w:t>–</w:t>
      </w:r>
      <w:r w:rsidRPr="004E3C25">
        <w:t>1843)</w:t>
      </w:r>
    </w:p>
    <w:p w:rsidR="00A23066" w:rsidRPr="00397655" w:rsidRDefault="0084528C" w:rsidP="009817A3">
      <w:r>
        <w:rPr>
          <w:noProof/>
        </w:rPr>
        <w:drawing>
          <wp:inline distT="0" distB="0" distL="0" distR="0">
            <wp:extent cx="5581015" cy="3249295"/>
            <wp:effectExtent l="0" t="0" r="0" b="190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nímek obrazovky 2019-07-22 v 22.08.46.png"/>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81015" cy="3249295"/>
                    </a:xfrm>
                    <a:prstGeom prst="rect">
                      <a:avLst/>
                    </a:prstGeom>
                  </pic:spPr>
                </pic:pic>
              </a:graphicData>
            </a:graphic>
          </wp:inline>
        </w:drawing>
      </w:r>
    </w:p>
    <w:p w:rsidR="001834AA" w:rsidRDefault="001834AA" w:rsidP="007F7AE4">
      <w:r w:rsidRPr="00244A9C">
        <w:t>Roku 1872 přešel Tloskov v majetek Čeňka Daňka</w:t>
      </w:r>
      <w:r>
        <w:t xml:space="preserve">, v roce 1893 převzal osiřelé panství jeho syn stejného jména. </w:t>
      </w:r>
      <w:r w:rsidRPr="00244A9C">
        <w:t>V roce 1918 obdržel panství Dr.</w:t>
      </w:r>
      <w:r>
        <w:t xml:space="preserve"> </w:t>
      </w:r>
      <w:r w:rsidRPr="00244A9C">
        <w:t>Oskar Daněk a jeho bratr Vincenc.</w:t>
      </w:r>
      <w:r w:rsidR="007F7AE4">
        <w:t xml:space="preserve"> </w:t>
      </w:r>
      <w:r w:rsidRPr="00244A9C">
        <w:t xml:space="preserve">V roce 1923 byla provedena parcelace dvora v Křečovicích a </w:t>
      </w:r>
      <w:r w:rsidR="00F62966">
        <w:t xml:space="preserve">pozemkovým úřadem </w:t>
      </w:r>
      <w:r w:rsidRPr="00244A9C">
        <w:t>byl uskutečněn prodej parcel.</w:t>
      </w:r>
    </w:p>
    <w:p w:rsidR="0097689B" w:rsidRDefault="0097689B" w:rsidP="009817A3">
      <w:pPr>
        <w:pStyle w:val="Titulek"/>
      </w:pPr>
      <w:r>
        <w:t xml:space="preserve">Mapa </w:t>
      </w:r>
      <w:fldSimple w:instr=" SEQ Mapa \* ARABIC ">
        <w:r w:rsidR="00DF4B73">
          <w:rPr>
            <w:noProof/>
          </w:rPr>
          <w:t>6</w:t>
        </w:r>
      </w:fldSimple>
      <w:r>
        <w:t xml:space="preserve"> </w:t>
      </w:r>
      <w:r w:rsidRPr="0097689B">
        <w:t>Stabilní katastr Čech</w:t>
      </w:r>
      <w:r>
        <w:t xml:space="preserve"> –</w:t>
      </w:r>
      <w:r w:rsidRPr="0097689B">
        <w:t xml:space="preserve"> </w:t>
      </w:r>
      <w:r w:rsidR="004528C2">
        <w:t>Křečovice</w:t>
      </w:r>
      <w:r w:rsidR="00E85DD2">
        <w:t xml:space="preserve"> (</w:t>
      </w:r>
      <w:r>
        <w:t>Zdroj: Národní archiv</w:t>
      </w:r>
      <w:r w:rsidR="00E85DD2">
        <w:t>)</w:t>
      </w:r>
    </w:p>
    <w:p w:rsidR="00E85DD2" w:rsidRDefault="0084528C" w:rsidP="009817A3">
      <w:r>
        <w:rPr>
          <w:noProof/>
        </w:rPr>
        <w:drawing>
          <wp:inline distT="0" distB="0" distL="0" distR="0">
            <wp:extent cx="5581015" cy="3315335"/>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nímek obrazovky 2019-07-22 v 22.10.30.png"/>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81015" cy="3315335"/>
                    </a:xfrm>
                    <a:prstGeom prst="rect">
                      <a:avLst/>
                    </a:prstGeom>
                  </pic:spPr>
                </pic:pic>
              </a:graphicData>
            </a:graphic>
          </wp:inline>
        </w:drawing>
      </w:r>
    </w:p>
    <w:p w:rsidR="001834AA" w:rsidRDefault="004528C2" w:rsidP="009817A3">
      <w:r>
        <w:t>Křečovice</w:t>
      </w:r>
      <w:r w:rsidR="00E45D02" w:rsidRPr="00E45D02">
        <w:t xml:space="preserve"> a okolí nadlouho poznamenala léta 2. světové války, kdy se celá oblast stala součástí výcvikového prostoru jednotek SS (SS-TruppenübungsplatzBöhmen). </w:t>
      </w:r>
      <w:r w:rsidR="001834AA">
        <w:t>Vystěhování postihlo padesát devět celých obcí s jejich osadami a dvanáct obcí částečně – cca 44 000 ha. Byla to nejrozsáhlejší migrační akce, kterou u nás Němci v letech okupace provedli. Stalo se to v pěti etapách.</w:t>
      </w:r>
      <w:r w:rsidR="00E05CFD">
        <w:t xml:space="preserve"> </w:t>
      </w:r>
      <w:r w:rsidR="001834AA">
        <w:t>Křečovicko bylo vystěhováno ve třetí a čtvrté etapě: 28. června 1943 vyšla vyhláška č. j. 561/9 ai43 nařizující vystěhování (mino jiné obce)</w:t>
      </w:r>
      <w:r w:rsidR="00E05CFD">
        <w:t xml:space="preserve"> </w:t>
      </w:r>
      <w:r w:rsidR="001834AA">
        <w:t>…Živohošť s osadami Živohošť</w:t>
      </w:r>
      <w:r w:rsidR="00E05CFD">
        <w:t xml:space="preserve"> </w:t>
      </w:r>
      <w:r w:rsidR="001834AA">
        <w:t xml:space="preserve">(část na pravém břehu Vltavy) a </w:t>
      </w:r>
      <w:r w:rsidR="00E05CFD">
        <w:t>Ú</w:t>
      </w:r>
      <w:r w:rsidR="001834AA">
        <w:t xml:space="preserve">stí, Nahoruby s osadami Nahoruby a Poličany, Krchleby s osadami Krchleby a </w:t>
      </w:r>
      <w:r w:rsidR="001834AA">
        <w:lastRenderedPageBreak/>
        <w:t>Lhotka, Vlkonice s osadami Vlkonice a Str</w:t>
      </w:r>
      <w:r w:rsidR="007F7AE4">
        <w:t>á</w:t>
      </w:r>
      <w:r w:rsidR="001834AA">
        <w:t>žovice, Křečovice s osad</w:t>
      </w:r>
      <w:r w:rsidR="00E05CFD">
        <w:t>a</w:t>
      </w:r>
      <w:r w:rsidR="001834AA">
        <w:t xml:space="preserve">mi Křečovice, Skrýšov a Zhorný… Vystěhování </w:t>
      </w:r>
      <w:r w:rsidR="00E05CFD">
        <w:t xml:space="preserve">muselo být provedeno </w:t>
      </w:r>
      <w:r w:rsidR="001834AA">
        <w:t>do 31.</w:t>
      </w:r>
      <w:r w:rsidR="00E05CFD">
        <w:t xml:space="preserve"> </w:t>
      </w:r>
      <w:r w:rsidR="001834AA">
        <w:t>prosince 1943.</w:t>
      </w:r>
    </w:p>
    <w:p w:rsidR="0096319C" w:rsidRPr="00E05CFD" w:rsidRDefault="001834AA" w:rsidP="009817A3">
      <w:r>
        <w:t>24. června 1943 vyšla vyhláška č. j. 561/6 ai43 nařizující vystěhování (mino jiné obce)</w:t>
      </w:r>
      <w:r w:rsidR="00E05CFD">
        <w:t xml:space="preserve"> </w:t>
      </w:r>
      <w:r>
        <w:t>…Hořetice s osadami Hořetice, Brdečný, Hůrka a Hodětice…</w:t>
      </w:r>
      <w:r w:rsidR="00E05CFD">
        <w:t xml:space="preserve"> s termínem v</w:t>
      </w:r>
      <w:r>
        <w:t>ystěhov</w:t>
      </w:r>
      <w:r w:rsidR="00E05CFD">
        <w:t>ání</w:t>
      </w:r>
      <w:r>
        <w:t xml:space="preserve"> do 31. 10. 1943.</w:t>
      </w:r>
      <w:bookmarkStart w:id="14" w:name="_Toc3933188"/>
      <w:r w:rsidR="0096319C">
        <w:br w:type="page"/>
      </w:r>
    </w:p>
    <w:p w:rsidR="00082EB7" w:rsidRPr="009E462B" w:rsidRDefault="00A91579" w:rsidP="009817A3">
      <w:pPr>
        <w:pStyle w:val="Nadpis1"/>
      </w:pPr>
      <w:bookmarkStart w:id="15" w:name="_Toc27402735"/>
      <w:r w:rsidRPr="0022600F">
        <w:lastRenderedPageBreak/>
        <w:t>Sociálně ekonomická analýza</w:t>
      </w:r>
      <w:bookmarkStart w:id="16" w:name="_Toc3933189"/>
      <w:bookmarkEnd w:id="14"/>
      <w:bookmarkEnd w:id="15"/>
      <w:bookmarkEnd w:id="16"/>
    </w:p>
    <w:p w:rsidR="00A167B6" w:rsidRPr="0022600F" w:rsidRDefault="00A91579" w:rsidP="009817A3">
      <w:r w:rsidRPr="0022600F">
        <w:t>Analytická část hodnotí vývoj a stav jednotlivých význačných ekonomických, kulturněhistorických,</w:t>
      </w:r>
      <w:r w:rsidR="009B6D31" w:rsidRPr="0022600F">
        <w:t xml:space="preserve"> </w:t>
      </w:r>
      <w:r w:rsidRPr="0022600F">
        <w:t>společenských, ekologických a dalších ukazatelů a jevů a na základě rozboru těchto</w:t>
      </w:r>
      <w:r w:rsidR="0022600F">
        <w:t xml:space="preserve"> </w:t>
      </w:r>
      <w:r w:rsidRPr="0022600F">
        <w:t xml:space="preserve">ukazatelů odhaluje příčiny a důsledky jejich vývoje. Jedná se </w:t>
      </w:r>
      <w:r w:rsidR="0022600F">
        <w:t xml:space="preserve">o stěžejní výchozí část každého </w:t>
      </w:r>
      <w:r w:rsidRPr="0022600F">
        <w:t>rozvojového dokumentu, na jejímž základě jsou definovány hlavní rozvojové priority obce.</w:t>
      </w:r>
    </w:p>
    <w:p w:rsidR="00082EB7" w:rsidRPr="009E462B" w:rsidRDefault="00A91579" w:rsidP="009817A3">
      <w:pPr>
        <w:pStyle w:val="Nadpis2"/>
      </w:pPr>
      <w:bookmarkStart w:id="17" w:name="_Toc3933190"/>
      <w:bookmarkStart w:id="18" w:name="_Toc27402736"/>
      <w:r w:rsidRPr="003805AF">
        <w:t>Obyvatelstvo</w:t>
      </w:r>
      <w:bookmarkStart w:id="19" w:name="_Toc3933191"/>
      <w:bookmarkEnd w:id="17"/>
      <w:bookmarkEnd w:id="18"/>
      <w:bookmarkEnd w:id="19"/>
    </w:p>
    <w:p w:rsidR="003805AF" w:rsidRPr="00253B69" w:rsidRDefault="003805AF" w:rsidP="009817A3">
      <w:pPr>
        <w:pStyle w:val="Nadpis3"/>
      </w:pPr>
      <w:bookmarkStart w:id="20" w:name="_Toc3933192"/>
      <w:bookmarkStart w:id="21" w:name="_Toc27402737"/>
      <w:r w:rsidRPr="00253B69">
        <w:t>Demografický vývoj</w:t>
      </w:r>
      <w:bookmarkEnd w:id="20"/>
      <w:bookmarkEnd w:id="21"/>
    </w:p>
    <w:p w:rsidR="007B6AD6" w:rsidRDefault="00082EB7" w:rsidP="009817A3">
      <w:r w:rsidRPr="00253B69">
        <w:t xml:space="preserve">Obec </w:t>
      </w:r>
      <w:r w:rsidR="004528C2">
        <w:t>Křečovice</w:t>
      </w:r>
      <w:r w:rsidRPr="00253B69">
        <w:t xml:space="preserve"> se statutem </w:t>
      </w:r>
      <w:r w:rsidR="006710B3" w:rsidRPr="00253B69">
        <w:t>obce</w:t>
      </w:r>
      <w:r w:rsidRPr="00253B69">
        <w:t xml:space="preserve"> má celkem </w:t>
      </w:r>
      <w:r w:rsidR="00733D26">
        <w:t>14</w:t>
      </w:r>
      <w:r w:rsidRPr="00253B69">
        <w:t xml:space="preserve"> částí. Vesměs se jedná o velmi malá sídla</w:t>
      </w:r>
      <w:r w:rsidRPr="003F7419">
        <w:t>.</w:t>
      </w:r>
      <w:r w:rsidR="0022600F" w:rsidRPr="003F7419">
        <w:t xml:space="preserve"> </w:t>
      </w:r>
      <w:r w:rsidR="003F44A1" w:rsidRPr="003F7419">
        <w:t>Obec</w:t>
      </w:r>
      <w:r w:rsidRPr="003F7419">
        <w:t xml:space="preserve"> </w:t>
      </w:r>
      <w:r w:rsidR="004528C2" w:rsidRPr="003F7419">
        <w:t>Křečovice</w:t>
      </w:r>
      <w:r w:rsidRPr="003F7419">
        <w:t xml:space="preserve"> má v současnosti </w:t>
      </w:r>
      <w:r w:rsidR="00253B69" w:rsidRPr="003F7419">
        <w:t>7</w:t>
      </w:r>
      <w:r w:rsidR="003F7419" w:rsidRPr="003F7419">
        <w:t>98</w:t>
      </w:r>
      <w:r w:rsidRPr="003F7419">
        <w:t xml:space="preserve"> obyvatel a patří tak k</w:t>
      </w:r>
      <w:r w:rsidR="00253B69" w:rsidRPr="003F7419">
        <w:t>e středně velkým</w:t>
      </w:r>
      <w:r w:rsidRPr="003F7419">
        <w:t xml:space="preserve"> obcím benešovského okresu. </w:t>
      </w:r>
    </w:p>
    <w:p w:rsidR="007B6AD6" w:rsidRDefault="007B6AD6" w:rsidP="009817A3">
      <w:pPr>
        <w:pStyle w:val="Titulek"/>
      </w:pPr>
      <w:r>
        <w:t xml:space="preserve">Graf </w:t>
      </w:r>
      <w:fldSimple w:instr=" SEQ Graf \* ARABIC ">
        <w:r w:rsidR="00DF4B73">
          <w:rPr>
            <w:noProof/>
          </w:rPr>
          <w:t>1</w:t>
        </w:r>
      </w:fldSimple>
      <w:r>
        <w:t xml:space="preserve"> </w:t>
      </w:r>
      <w:r w:rsidR="003A7CF8">
        <w:t>Vývoj počtu obyvatel (Zdroj ČSÚ)</w:t>
      </w:r>
    </w:p>
    <w:p w:rsidR="007B6AD6" w:rsidRDefault="007F7AE4" w:rsidP="009817A3">
      <w:r>
        <w:rPr>
          <w:noProof/>
        </w:rPr>
        <w:drawing>
          <wp:inline distT="0" distB="0" distL="0" distR="0">
            <wp:extent cx="5581015" cy="2306320"/>
            <wp:effectExtent l="0" t="0" r="6985" b="17780"/>
            <wp:docPr id="1" name="Graf 1">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6AC5195-97DA-974B-BA01-C81DE474D8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2359A" w:rsidRDefault="00A2359A" w:rsidP="009817A3">
      <w:r>
        <w:t>V</w:t>
      </w:r>
      <w:r w:rsidRPr="00213C83">
        <w:t> roce 1869 měla</w:t>
      </w:r>
      <w:r>
        <w:t xml:space="preserve"> obec a její části celkem</w:t>
      </w:r>
      <w:r w:rsidRPr="00213C83">
        <w:t xml:space="preserve"> 2258 obyvatel, což bylo historické maximum. Od té doby počet obyvatel obce stále klesal až do roku 2001, a to především v místních částech. Samotné Křečovice si drží v průměru stabilní počet obyvatel. Ve vývoji počtu obyvatel se výrazně uplatnila především druhá světová válka, kdy se počet obyvatel mezi roky 1930 a 1950 dramaticky snížil. V záznamu není viditelné vysídlení území za druhé světové války, kdy po jejím skončení došlo k restrukturalizaci obyvatel – vystěhovaní se mnohdy nevrátili a byli zde umístěni noví obyvatelé.</w:t>
      </w:r>
    </w:p>
    <w:p w:rsidR="003C7599" w:rsidRDefault="003C7599" w:rsidP="009817A3">
      <w:pPr>
        <w:pStyle w:val="Titulek"/>
      </w:pPr>
      <w:r>
        <w:t xml:space="preserve">Tabulka </w:t>
      </w:r>
      <w:fldSimple w:instr=" SEQ Tabulka \* ARABIC ">
        <w:r w:rsidR="00DF4B73">
          <w:rPr>
            <w:noProof/>
          </w:rPr>
          <w:t>1</w:t>
        </w:r>
      </w:fldSimple>
      <w:r>
        <w:t xml:space="preserve"> </w:t>
      </w:r>
      <w:r w:rsidRPr="003C7599">
        <w:t>Vývoj počtu obyvatel v období 1869–201</w:t>
      </w:r>
      <w:r w:rsidR="00791BCA">
        <w:t>1</w:t>
      </w:r>
      <w:r w:rsidRPr="003C7599">
        <w:t xml:space="preserve"> podle částí obce </w:t>
      </w:r>
      <w:r w:rsidR="004528C2">
        <w:t>Křečovice</w:t>
      </w:r>
    </w:p>
    <w:tbl>
      <w:tblPr>
        <w:tblW w:w="9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196"/>
        <w:gridCol w:w="624"/>
        <w:gridCol w:w="624"/>
        <w:gridCol w:w="624"/>
        <w:gridCol w:w="624"/>
        <w:gridCol w:w="624"/>
        <w:gridCol w:w="624"/>
        <w:gridCol w:w="624"/>
        <w:gridCol w:w="624"/>
        <w:gridCol w:w="624"/>
        <w:gridCol w:w="624"/>
        <w:gridCol w:w="624"/>
        <w:gridCol w:w="624"/>
        <w:gridCol w:w="624"/>
        <w:gridCol w:w="624"/>
      </w:tblGrid>
      <w:tr w:rsidR="005F16FF" w:rsidRPr="005F16FF" w:rsidTr="0035768D">
        <w:trPr>
          <w:trHeight w:val="227"/>
          <w:tblHeader/>
          <w:jc w:val="center"/>
        </w:trPr>
        <w:tc>
          <w:tcPr>
            <w:tcW w:w="1196" w:type="dxa"/>
            <w:shd w:val="clear" w:color="auto" w:fill="auto"/>
            <w:noWrap/>
            <w:vAlign w:val="bottom"/>
            <w:hideMark/>
          </w:tcPr>
          <w:p w:rsidR="005F16FF" w:rsidRPr="005F16FF" w:rsidRDefault="005F16FF" w:rsidP="0035768D">
            <w:pPr>
              <w:pStyle w:val="Bezmezer"/>
            </w:pPr>
            <w:r w:rsidRPr="005F16FF">
              <w:t> </w:t>
            </w:r>
          </w:p>
        </w:tc>
        <w:tc>
          <w:tcPr>
            <w:tcW w:w="624" w:type="dxa"/>
            <w:shd w:val="clear" w:color="auto" w:fill="auto"/>
            <w:noWrap/>
            <w:vAlign w:val="center"/>
            <w:hideMark/>
          </w:tcPr>
          <w:p w:rsidR="005F16FF" w:rsidRPr="005F16FF" w:rsidRDefault="005F16FF" w:rsidP="0035768D">
            <w:pPr>
              <w:pStyle w:val="Bezmezer"/>
            </w:pPr>
            <w:r w:rsidRPr="005F16FF">
              <w:t>1869</w:t>
            </w:r>
          </w:p>
        </w:tc>
        <w:tc>
          <w:tcPr>
            <w:tcW w:w="624" w:type="dxa"/>
            <w:shd w:val="clear" w:color="auto" w:fill="auto"/>
            <w:noWrap/>
            <w:vAlign w:val="center"/>
            <w:hideMark/>
          </w:tcPr>
          <w:p w:rsidR="005F16FF" w:rsidRPr="005F16FF" w:rsidRDefault="005F16FF" w:rsidP="0035768D">
            <w:pPr>
              <w:pStyle w:val="Bezmezer"/>
            </w:pPr>
            <w:r w:rsidRPr="005F16FF">
              <w:t>1880</w:t>
            </w:r>
          </w:p>
        </w:tc>
        <w:tc>
          <w:tcPr>
            <w:tcW w:w="624" w:type="dxa"/>
            <w:shd w:val="clear" w:color="auto" w:fill="auto"/>
            <w:noWrap/>
            <w:vAlign w:val="center"/>
            <w:hideMark/>
          </w:tcPr>
          <w:p w:rsidR="005F16FF" w:rsidRPr="005F16FF" w:rsidRDefault="005F16FF" w:rsidP="0035768D">
            <w:pPr>
              <w:pStyle w:val="Bezmezer"/>
            </w:pPr>
            <w:r w:rsidRPr="005F16FF">
              <w:t>1890</w:t>
            </w:r>
          </w:p>
        </w:tc>
        <w:tc>
          <w:tcPr>
            <w:tcW w:w="624" w:type="dxa"/>
            <w:shd w:val="clear" w:color="auto" w:fill="auto"/>
            <w:noWrap/>
            <w:vAlign w:val="center"/>
            <w:hideMark/>
          </w:tcPr>
          <w:p w:rsidR="005F16FF" w:rsidRPr="005F16FF" w:rsidRDefault="005F16FF" w:rsidP="0035768D">
            <w:pPr>
              <w:pStyle w:val="Bezmezer"/>
            </w:pPr>
            <w:r w:rsidRPr="005F16FF">
              <w:t>1900</w:t>
            </w:r>
          </w:p>
        </w:tc>
        <w:tc>
          <w:tcPr>
            <w:tcW w:w="624" w:type="dxa"/>
            <w:shd w:val="clear" w:color="auto" w:fill="auto"/>
            <w:noWrap/>
            <w:vAlign w:val="center"/>
            <w:hideMark/>
          </w:tcPr>
          <w:p w:rsidR="005F16FF" w:rsidRPr="005F16FF" w:rsidRDefault="005F16FF" w:rsidP="0035768D">
            <w:pPr>
              <w:pStyle w:val="Bezmezer"/>
            </w:pPr>
            <w:r w:rsidRPr="005F16FF">
              <w:t>1910</w:t>
            </w:r>
          </w:p>
        </w:tc>
        <w:tc>
          <w:tcPr>
            <w:tcW w:w="624" w:type="dxa"/>
            <w:shd w:val="clear" w:color="auto" w:fill="auto"/>
            <w:noWrap/>
            <w:vAlign w:val="center"/>
            <w:hideMark/>
          </w:tcPr>
          <w:p w:rsidR="005F16FF" w:rsidRPr="005F16FF" w:rsidRDefault="005F16FF" w:rsidP="0035768D">
            <w:pPr>
              <w:pStyle w:val="Bezmezer"/>
            </w:pPr>
            <w:r w:rsidRPr="005F16FF">
              <w:t>1921</w:t>
            </w:r>
          </w:p>
        </w:tc>
        <w:tc>
          <w:tcPr>
            <w:tcW w:w="624" w:type="dxa"/>
            <w:shd w:val="clear" w:color="auto" w:fill="auto"/>
            <w:noWrap/>
            <w:vAlign w:val="center"/>
            <w:hideMark/>
          </w:tcPr>
          <w:p w:rsidR="005F16FF" w:rsidRPr="005F16FF" w:rsidRDefault="005F16FF" w:rsidP="0035768D">
            <w:pPr>
              <w:pStyle w:val="Bezmezer"/>
            </w:pPr>
            <w:r w:rsidRPr="005F16FF">
              <w:t>1930</w:t>
            </w:r>
          </w:p>
        </w:tc>
        <w:tc>
          <w:tcPr>
            <w:tcW w:w="624" w:type="dxa"/>
            <w:shd w:val="clear" w:color="auto" w:fill="auto"/>
            <w:noWrap/>
            <w:vAlign w:val="center"/>
            <w:hideMark/>
          </w:tcPr>
          <w:p w:rsidR="005F16FF" w:rsidRPr="005F16FF" w:rsidRDefault="005F16FF" w:rsidP="0035768D">
            <w:pPr>
              <w:pStyle w:val="Bezmezer"/>
            </w:pPr>
            <w:r w:rsidRPr="005F16FF">
              <w:t>1950</w:t>
            </w:r>
          </w:p>
        </w:tc>
        <w:tc>
          <w:tcPr>
            <w:tcW w:w="624" w:type="dxa"/>
            <w:shd w:val="clear" w:color="auto" w:fill="auto"/>
            <w:noWrap/>
            <w:vAlign w:val="center"/>
            <w:hideMark/>
          </w:tcPr>
          <w:p w:rsidR="005F16FF" w:rsidRPr="005F16FF" w:rsidRDefault="005F16FF" w:rsidP="0035768D">
            <w:pPr>
              <w:pStyle w:val="Bezmezer"/>
            </w:pPr>
            <w:r w:rsidRPr="005F16FF">
              <w:t>1961</w:t>
            </w:r>
          </w:p>
        </w:tc>
        <w:tc>
          <w:tcPr>
            <w:tcW w:w="624" w:type="dxa"/>
            <w:shd w:val="clear" w:color="auto" w:fill="auto"/>
            <w:noWrap/>
            <w:vAlign w:val="center"/>
            <w:hideMark/>
          </w:tcPr>
          <w:p w:rsidR="005F16FF" w:rsidRPr="005F16FF" w:rsidRDefault="005F16FF" w:rsidP="0035768D">
            <w:pPr>
              <w:pStyle w:val="Bezmezer"/>
            </w:pPr>
            <w:r w:rsidRPr="005F16FF">
              <w:t>1970</w:t>
            </w:r>
          </w:p>
        </w:tc>
        <w:tc>
          <w:tcPr>
            <w:tcW w:w="624" w:type="dxa"/>
            <w:shd w:val="clear" w:color="auto" w:fill="auto"/>
            <w:noWrap/>
            <w:vAlign w:val="center"/>
            <w:hideMark/>
          </w:tcPr>
          <w:p w:rsidR="005F16FF" w:rsidRPr="005F16FF" w:rsidRDefault="005F16FF" w:rsidP="0035768D">
            <w:pPr>
              <w:pStyle w:val="Bezmezer"/>
            </w:pPr>
            <w:r w:rsidRPr="005F16FF">
              <w:t>1980</w:t>
            </w:r>
          </w:p>
        </w:tc>
        <w:tc>
          <w:tcPr>
            <w:tcW w:w="624" w:type="dxa"/>
            <w:shd w:val="clear" w:color="auto" w:fill="auto"/>
            <w:noWrap/>
            <w:vAlign w:val="center"/>
            <w:hideMark/>
          </w:tcPr>
          <w:p w:rsidR="005F16FF" w:rsidRPr="005F16FF" w:rsidRDefault="005F16FF" w:rsidP="0035768D">
            <w:pPr>
              <w:pStyle w:val="Bezmezer"/>
            </w:pPr>
            <w:r w:rsidRPr="005F16FF">
              <w:t>1991</w:t>
            </w:r>
          </w:p>
        </w:tc>
        <w:tc>
          <w:tcPr>
            <w:tcW w:w="624" w:type="dxa"/>
            <w:shd w:val="clear" w:color="auto" w:fill="auto"/>
            <w:noWrap/>
            <w:vAlign w:val="center"/>
            <w:hideMark/>
          </w:tcPr>
          <w:p w:rsidR="005F16FF" w:rsidRPr="005F16FF" w:rsidRDefault="005F16FF" w:rsidP="0035768D">
            <w:pPr>
              <w:pStyle w:val="Bezmezer"/>
            </w:pPr>
            <w:r w:rsidRPr="005F16FF">
              <w:t>2001</w:t>
            </w:r>
          </w:p>
        </w:tc>
        <w:tc>
          <w:tcPr>
            <w:tcW w:w="624" w:type="dxa"/>
            <w:shd w:val="clear" w:color="auto" w:fill="auto"/>
            <w:noWrap/>
            <w:vAlign w:val="center"/>
            <w:hideMark/>
          </w:tcPr>
          <w:p w:rsidR="005F16FF" w:rsidRPr="005F16FF" w:rsidRDefault="005F16FF" w:rsidP="0035768D">
            <w:pPr>
              <w:pStyle w:val="Bezmezer"/>
            </w:pPr>
            <w:r w:rsidRPr="005F16FF">
              <w:t>2011</w:t>
            </w:r>
          </w:p>
        </w:tc>
      </w:tr>
      <w:tr w:rsidR="005F16FF" w:rsidRPr="005F16FF" w:rsidTr="0035768D">
        <w:trPr>
          <w:trHeight w:val="227"/>
          <w:jc w:val="center"/>
        </w:trPr>
        <w:tc>
          <w:tcPr>
            <w:tcW w:w="1196" w:type="dxa"/>
            <w:shd w:val="clear" w:color="auto" w:fill="auto"/>
            <w:noWrap/>
            <w:vAlign w:val="bottom"/>
            <w:hideMark/>
          </w:tcPr>
          <w:p w:rsidR="005F16FF" w:rsidRPr="005F16FF" w:rsidRDefault="005F16FF" w:rsidP="0035768D">
            <w:pPr>
              <w:pStyle w:val="Bezmezer"/>
            </w:pPr>
            <w:r w:rsidRPr="005F16FF">
              <w:t>Křečovice</w:t>
            </w:r>
          </w:p>
        </w:tc>
        <w:tc>
          <w:tcPr>
            <w:tcW w:w="624" w:type="dxa"/>
            <w:shd w:val="clear" w:color="auto" w:fill="E2EFD9" w:themeFill="accent6" w:themeFillTint="33"/>
            <w:noWrap/>
            <w:vAlign w:val="bottom"/>
            <w:hideMark/>
          </w:tcPr>
          <w:p w:rsidR="005F16FF" w:rsidRPr="005F16FF" w:rsidRDefault="005F16FF" w:rsidP="00A76AE6">
            <w:pPr>
              <w:pStyle w:val="Bezmezer"/>
              <w:jc w:val="right"/>
            </w:pPr>
            <w:r w:rsidRPr="005F16FF">
              <w:t>2 258</w:t>
            </w:r>
          </w:p>
        </w:tc>
        <w:tc>
          <w:tcPr>
            <w:tcW w:w="624" w:type="dxa"/>
            <w:shd w:val="clear" w:color="auto" w:fill="auto"/>
            <w:noWrap/>
            <w:vAlign w:val="bottom"/>
            <w:hideMark/>
          </w:tcPr>
          <w:p w:rsidR="005F16FF" w:rsidRPr="005F16FF" w:rsidRDefault="005F16FF" w:rsidP="00A76AE6">
            <w:pPr>
              <w:pStyle w:val="Bezmezer"/>
              <w:jc w:val="right"/>
            </w:pPr>
            <w:r w:rsidRPr="005F16FF">
              <w:t>2 210</w:t>
            </w:r>
          </w:p>
        </w:tc>
        <w:tc>
          <w:tcPr>
            <w:tcW w:w="624" w:type="dxa"/>
            <w:shd w:val="clear" w:color="auto" w:fill="auto"/>
            <w:noWrap/>
            <w:vAlign w:val="bottom"/>
            <w:hideMark/>
          </w:tcPr>
          <w:p w:rsidR="005F16FF" w:rsidRPr="005F16FF" w:rsidRDefault="005F16FF" w:rsidP="00A76AE6">
            <w:pPr>
              <w:pStyle w:val="Bezmezer"/>
              <w:jc w:val="right"/>
            </w:pPr>
            <w:r w:rsidRPr="005F16FF">
              <w:t>2 186</w:t>
            </w:r>
          </w:p>
        </w:tc>
        <w:tc>
          <w:tcPr>
            <w:tcW w:w="624" w:type="dxa"/>
            <w:shd w:val="clear" w:color="auto" w:fill="auto"/>
            <w:noWrap/>
            <w:vAlign w:val="bottom"/>
            <w:hideMark/>
          </w:tcPr>
          <w:p w:rsidR="005F16FF" w:rsidRPr="005F16FF" w:rsidRDefault="005F16FF" w:rsidP="00A76AE6">
            <w:pPr>
              <w:pStyle w:val="Bezmezer"/>
              <w:jc w:val="right"/>
            </w:pPr>
            <w:r w:rsidRPr="005F16FF">
              <w:t>1 999</w:t>
            </w:r>
          </w:p>
        </w:tc>
        <w:tc>
          <w:tcPr>
            <w:tcW w:w="624" w:type="dxa"/>
            <w:shd w:val="clear" w:color="auto" w:fill="auto"/>
            <w:noWrap/>
            <w:vAlign w:val="bottom"/>
            <w:hideMark/>
          </w:tcPr>
          <w:p w:rsidR="005F16FF" w:rsidRPr="005F16FF" w:rsidRDefault="005F16FF" w:rsidP="00A76AE6">
            <w:pPr>
              <w:pStyle w:val="Bezmezer"/>
              <w:jc w:val="right"/>
            </w:pPr>
            <w:r w:rsidRPr="005F16FF">
              <w:t>1 931</w:t>
            </w:r>
          </w:p>
        </w:tc>
        <w:tc>
          <w:tcPr>
            <w:tcW w:w="624" w:type="dxa"/>
            <w:shd w:val="clear" w:color="auto" w:fill="auto"/>
            <w:noWrap/>
            <w:vAlign w:val="bottom"/>
            <w:hideMark/>
          </w:tcPr>
          <w:p w:rsidR="005F16FF" w:rsidRPr="005F16FF" w:rsidRDefault="005F16FF" w:rsidP="00A76AE6">
            <w:pPr>
              <w:pStyle w:val="Bezmezer"/>
              <w:jc w:val="right"/>
            </w:pPr>
            <w:r w:rsidRPr="005F16FF">
              <w:t>1 843</w:t>
            </w:r>
          </w:p>
        </w:tc>
        <w:tc>
          <w:tcPr>
            <w:tcW w:w="624" w:type="dxa"/>
            <w:shd w:val="clear" w:color="auto" w:fill="auto"/>
            <w:noWrap/>
            <w:vAlign w:val="bottom"/>
            <w:hideMark/>
          </w:tcPr>
          <w:p w:rsidR="005F16FF" w:rsidRPr="005F16FF" w:rsidRDefault="005F16FF" w:rsidP="00A76AE6">
            <w:pPr>
              <w:pStyle w:val="Bezmezer"/>
              <w:jc w:val="right"/>
            </w:pPr>
            <w:r w:rsidRPr="005F16FF">
              <w:t>1 716</w:t>
            </w:r>
          </w:p>
        </w:tc>
        <w:tc>
          <w:tcPr>
            <w:tcW w:w="624" w:type="dxa"/>
            <w:shd w:val="clear" w:color="auto" w:fill="auto"/>
            <w:noWrap/>
            <w:vAlign w:val="bottom"/>
            <w:hideMark/>
          </w:tcPr>
          <w:p w:rsidR="005F16FF" w:rsidRPr="005F16FF" w:rsidRDefault="005F16FF" w:rsidP="00A76AE6">
            <w:pPr>
              <w:pStyle w:val="Bezmezer"/>
              <w:jc w:val="right"/>
            </w:pPr>
            <w:r w:rsidRPr="005F16FF">
              <w:t>1 203</w:t>
            </w:r>
          </w:p>
        </w:tc>
        <w:tc>
          <w:tcPr>
            <w:tcW w:w="624" w:type="dxa"/>
            <w:shd w:val="clear" w:color="auto" w:fill="auto"/>
            <w:noWrap/>
            <w:vAlign w:val="bottom"/>
            <w:hideMark/>
          </w:tcPr>
          <w:p w:rsidR="005F16FF" w:rsidRPr="005F16FF" w:rsidRDefault="005F16FF" w:rsidP="00A76AE6">
            <w:pPr>
              <w:pStyle w:val="Bezmezer"/>
              <w:jc w:val="right"/>
            </w:pPr>
            <w:r w:rsidRPr="005F16FF">
              <w:t>1 091</w:t>
            </w:r>
          </w:p>
        </w:tc>
        <w:tc>
          <w:tcPr>
            <w:tcW w:w="624" w:type="dxa"/>
            <w:shd w:val="clear" w:color="auto" w:fill="auto"/>
            <w:noWrap/>
            <w:vAlign w:val="bottom"/>
            <w:hideMark/>
          </w:tcPr>
          <w:p w:rsidR="005F16FF" w:rsidRPr="005F16FF" w:rsidRDefault="005F16FF" w:rsidP="00A76AE6">
            <w:pPr>
              <w:pStyle w:val="Bezmezer"/>
              <w:jc w:val="right"/>
            </w:pPr>
            <w:r w:rsidRPr="005F16FF">
              <w:t>941</w:t>
            </w:r>
          </w:p>
        </w:tc>
        <w:tc>
          <w:tcPr>
            <w:tcW w:w="624" w:type="dxa"/>
            <w:shd w:val="clear" w:color="auto" w:fill="auto"/>
            <w:noWrap/>
            <w:vAlign w:val="bottom"/>
            <w:hideMark/>
          </w:tcPr>
          <w:p w:rsidR="005F16FF" w:rsidRPr="005F16FF" w:rsidRDefault="005F16FF" w:rsidP="00A76AE6">
            <w:pPr>
              <w:pStyle w:val="Bezmezer"/>
              <w:jc w:val="right"/>
            </w:pPr>
            <w:r w:rsidRPr="005F16FF">
              <w:t>849</w:t>
            </w:r>
          </w:p>
        </w:tc>
        <w:tc>
          <w:tcPr>
            <w:tcW w:w="624" w:type="dxa"/>
            <w:shd w:val="clear" w:color="auto" w:fill="auto"/>
            <w:noWrap/>
            <w:vAlign w:val="bottom"/>
            <w:hideMark/>
          </w:tcPr>
          <w:p w:rsidR="005F16FF" w:rsidRPr="005F16FF" w:rsidRDefault="005F16FF" w:rsidP="00A76AE6">
            <w:pPr>
              <w:pStyle w:val="Bezmezer"/>
              <w:jc w:val="right"/>
            </w:pPr>
            <w:r w:rsidRPr="005F16FF">
              <w:t>752</w:t>
            </w:r>
          </w:p>
        </w:tc>
        <w:tc>
          <w:tcPr>
            <w:tcW w:w="624" w:type="dxa"/>
            <w:shd w:val="clear" w:color="auto" w:fill="FBE4D5" w:themeFill="accent2" w:themeFillTint="33"/>
            <w:noWrap/>
            <w:vAlign w:val="bottom"/>
            <w:hideMark/>
          </w:tcPr>
          <w:p w:rsidR="005F16FF" w:rsidRPr="005F16FF" w:rsidRDefault="005F16FF" w:rsidP="00A76AE6">
            <w:pPr>
              <w:pStyle w:val="Bezmezer"/>
              <w:jc w:val="right"/>
            </w:pPr>
            <w:r w:rsidRPr="005F16FF">
              <w:t>711</w:t>
            </w:r>
          </w:p>
        </w:tc>
        <w:tc>
          <w:tcPr>
            <w:tcW w:w="624" w:type="dxa"/>
            <w:shd w:val="clear" w:color="auto" w:fill="auto"/>
            <w:noWrap/>
            <w:vAlign w:val="bottom"/>
            <w:hideMark/>
          </w:tcPr>
          <w:p w:rsidR="005F16FF" w:rsidRPr="005F16FF" w:rsidRDefault="005F16FF" w:rsidP="00A76AE6">
            <w:pPr>
              <w:pStyle w:val="Bezmezer"/>
              <w:jc w:val="right"/>
            </w:pPr>
            <w:r w:rsidRPr="005F16FF">
              <w:t>748</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Brdečný</w:t>
            </w:r>
          </w:p>
        </w:tc>
        <w:tc>
          <w:tcPr>
            <w:tcW w:w="624" w:type="dxa"/>
            <w:shd w:val="clear" w:color="auto" w:fill="auto"/>
            <w:noWrap/>
            <w:vAlign w:val="bottom"/>
            <w:hideMark/>
          </w:tcPr>
          <w:p w:rsidR="007F7AE4" w:rsidRPr="005F16FF" w:rsidRDefault="007F7AE4" w:rsidP="00A76AE6">
            <w:pPr>
              <w:pStyle w:val="Bezmezer"/>
              <w:jc w:val="right"/>
            </w:pPr>
            <w:r w:rsidRPr="005F16FF">
              <w:t>39</w:t>
            </w:r>
          </w:p>
        </w:tc>
        <w:tc>
          <w:tcPr>
            <w:tcW w:w="624" w:type="dxa"/>
            <w:shd w:val="clear" w:color="auto" w:fill="auto"/>
            <w:noWrap/>
            <w:vAlign w:val="bottom"/>
            <w:hideMark/>
          </w:tcPr>
          <w:p w:rsidR="007F7AE4" w:rsidRPr="005F16FF" w:rsidRDefault="007F7AE4" w:rsidP="00A76AE6">
            <w:pPr>
              <w:pStyle w:val="Bezmezer"/>
              <w:jc w:val="right"/>
            </w:pPr>
            <w:r w:rsidRPr="005F16FF">
              <w:t>35</w:t>
            </w:r>
          </w:p>
        </w:tc>
        <w:tc>
          <w:tcPr>
            <w:tcW w:w="624" w:type="dxa"/>
            <w:shd w:val="clear" w:color="auto" w:fill="auto"/>
            <w:noWrap/>
            <w:vAlign w:val="bottom"/>
            <w:hideMark/>
          </w:tcPr>
          <w:p w:rsidR="007F7AE4" w:rsidRPr="005F16FF" w:rsidRDefault="007F7AE4" w:rsidP="00A76AE6">
            <w:pPr>
              <w:pStyle w:val="Bezmezer"/>
              <w:jc w:val="right"/>
            </w:pPr>
            <w:r w:rsidRPr="005F16FF">
              <w:t>39</w:t>
            </w:r>
          </w:p>
        </w:tc>
        <w:tc>
          <w:tcPr>
            <w:tcW w:w="624" w:type="dxa"/>
            <w:shd w:val="clear" w:color="auto" w:fill="auto"/>
            <w:noWrap/>
            <w:vAlign w:val="bottom"/>
            <w:hideMark/>
          </w:tcPr>
          <w:p w:rsidR="007F7AE4" w:rsidRPr="005F16FF" w:rsidRDefault="007F7AE4" w:rsidP="00A76AE6">
            <w:pPr>
              <w:pStyle w:val="Bezmezer"/>
              <w:jc w:val="right"/>
            </w:pPr>
            <w:r w:rsidRPr="005F16FF">
              <w:t>38</w:t>
            </w:r>
          </w:p>
        </w:tc>
        <w:tc>
          <w:tcPr>
            <w:tcW w:w="624" w:type="dxa"/>
            <w:shd w:val="clear" w:color="auto" w:fill="auto"/>
            <w:noWrap/>
            <w:vAlign w:val="bottom"/>
            <w:hideMark/>
          </w:tcPr>
          <w:p w:rsidR="007F7AE4" w:rsidRPr="005F16FF" w:rsidRDefault="007F7AE4" w:rsidP="00A76AE6">
            <w:pPr>
              <w:pStyle w:val="Bezmezer"/>
              <w:jc w:val="right"/>
            </w:pPr>
            <w:r w:rsidRPr="005F16FF">
              <w:t>36</w:t>
            </w:r>
          </w:p>
        </w:tc>
        <w:tc>
          <w:tcPr>
            <w:tcW w:w="624" w:type="dxa"/>
            <w:shd w:val="clear" w:color="auto" w:fill="auto"/>
            <w:noWrap/>
            <w:vAlign w:val="bottom"/>
            <w:hideMark/>
          </w:tcPr>
          <w:p w:rsidR="007F7AE4" w:rsidRPr="005F16FF" w:rsidRDefault="007F7AE4" w:rsidP="00A76AE6">
            <w:pPr>
              <w:pStyle w:val="Bezmezer"/>
              <w:jc w:val="right"/>
            </w:pPr>
            <w:r w:rsidRPr="005F16FF">
              <w:t>34</w:t>
            </w:r>
          </w:p>
        </w:tc>
        <w:tc>
          <w:tcPr>
            <w:tcW w:w="624" w:type="dxa"/>
            <w:shd w:val="clear" w:color="auto" w:fill="auto"/>
            <w:noWrap/>
            <w:vAlign w:val="bottom"/>
            <w:hideMark/>
          </w:tcPr>
          <w:p w:rsidR="007F7AE4" w:rsidRPr="005F16FF" w:rsidRDefault="007F7AE4" w:rsidP="00A76AE6">
            <w:pPr>
              <w:pStyle w:val="Bezmezer"/>
              <w:jc w:val="right"/>
            </w:pPr>
            <w:r w:rsidRPr="005F16FF">
              <w:t>26</w:t>
            </w:r>
          </w:p>
        </w:tc>
        <w:tc>
          <w:tcPr>
            <w:tcW w:w="624" w:type="dxa"/>
            <w:shd w:val="clear" w:color="auto" w:fill="auto"/>
            <w:noWrap/>
            <w:vAlign w:val="bottom"/>
            <w:hideMark/>
          </w:tcPr>
          <w:p w:rsidR="007F7AE4" w:rsidRPr="005F16FF" w:rsidRDefault="007F7AE4" w:rsidP="00A76AE6">
            <w:pPr>
              <w:pStyle w:val="Bezmezer"/>
              <w:jc w:val="right"/>
            </w:pPr>
            <w:r w:rsidRPr="005F16FF">
              <w:t>17</w:t>
            </w:r>
          </w:p>
        </w:tc>
        <w:tc>
          <w:tcPr>
            <w:tcW w:w="624" w:type="dxa"/>
            <w:shd w:val="clear" w:color="auto" w:fill="auto"/>
            <w:noWrap/>
            <w:vAlign w:val="bottom"/>
            <w:hideMark/>
          </w:tcPr>
          <w:p w:rsidR="007F7AE4" w:rsidRPr="005F16FF" w:rsidRDefault="007F7AE4" w:rsidP="00A76AE6">
            <w:pPr>
              <w:pStyle w:val="Bezmezer"/>
              <w:jc w:val="right"/>
            </w:pPr>
            <w:r w:rsidRPr="005F16FF">
              <w:t>13</w:t>
            </w:r>
          </w:p>
        </w:tc>
        <w:tc>
          <w:tcPr>
            <w:tcW w:w="624" w:type="dxa"/>
            <w:shd w:val="clear" w:color="auto" w:fill="auto"/>
            <w:noWrap/>
            <w:vAlign w:val="bottom"/>
            <w:hideMark/>
          </w:tcPr>
          <w:p w:rsidR="007F7AE4" w:rsidRPr="005F16FF" w:rsidRDefault="007F7AE4" w:rsidP="00A76AE6">
            <w:pPr>
              <w:pStyle w:val="Bezmezer"/>
              <w:jc w:val="right"/>
            </w:pPr>
            <w:r w:rsidRPr="005F16FF">
              <w:t>14</w:t>
            </w:r>
          </w:p>
        </w:tc>
        <w:tc>
          <w:tcPr>
            <w:tcW w:w="624" w:type="dxa"/>
            <w:shd w:val="clear" w:color="auto" w:fill="auto"/>
            <w:noWrap/>
            <w:vAlign w:val="bottom"/>
            <w:hideMark/>
          </w:tcPr>
          <w:p w:rsidR="007F7AE4" w:rsidRPr="005F16FF" w:rsidRDefault="007F7AE4" w:rsidP="00A76AE6">
            <w:pPr>
              <w:pStyle w:val="Bezmezer"/>
              <w:jc w:val="right"/>
            </w:pPr>
            <w:r w:rsidRPr="005F16FF">
              <w:t>13</w:t>
            </w:r>
          </w:p>
        </w:tc>
        <w:tc>
          <w:tcPr>
            <w:tcW w:w="624" w:type="dxa"/>
            <w:shd w:val="clear" w:color="auto" w:fill="auto"/>
            <w:noWrap/>
            <w:vAlign w:val="bottom"/>
            <w:hideMark/>
          </w:tcPr>
          <w:p w:rsidR="007F7AE4" w:rsidRPr="005F16FF" w:rsidRDefault="007F7AE4" w:rsidP="00A76AE6">
            <w:pPr>
              <w:pStyle w:val="Bezmezer"/>
              <w:jc w:val="right"/>
            </w:pPr>
            <w:r w:rsidRPr="005F16FF">
              <w:t>12</w:t>
            </w:r>
          </w:p>
        </w:tc>
        <w:tc>
          <w:tcPr>
            <w:tcW w:w="624" w:type="dxa"/>
            <w:shd w:val="clear" w:color="auto" w:fill="auto"/>
            <w:noWrap/>
            <w:vAlign w:val="bottom"/>
            <w:hideMark/>
          </w:tcPr>
          <w:p w:rsidR="007F7AE4" w:rsidRPr="005F16FF" w:rsidRDefault="007F7AE4" w:rsidP="00A76AE6">
            <w:pPr>
              <w:pStyle w:val="Bezmezer"/>
              <w:jc w:val="right"/>
            </w:pPr>
            <w:r w:rsidRPr="005F16FF">
              <w:t>12</w:t>
            </w:r>
          </w:p>
        </w:tc>
        <w:tc>
          <w:tcPr>
            <w:tcW w:w="624" w:type="dxa"/>
            <w:shd w:val="clear" w:color="auto" w:fill="auto"/>
            <w:noWrap/>
            <w:hideMark/>
          </w:tcPr>
          <w:p w:rsidR="007F7AE4" w:rsidRPr="00772908" w:rsidRDefault="007F7AE4" w:rsidP="00A76AE6">
            <w:pPr>
              <w:spacing w:after="0"/>
              <w:jc w:val="right"/>
            </w:pPr>
            <w:r w:rsidRPr="00772908">
              <w:t>16</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Hodětice</w:t>
            </w:r>
          </w:p>
        </w:tc>
        <w:tc>
          <w:tcPr>
            <w:tcW w:w="624" w:type="dxa"/>
            <w:shd w:val="clear" w:color="auto" w:fill="auto"/>
            <w:noWrap/>
            <w:vAlign w:val="bottom"/>
            <w:hideMark/>
          </w:tcPr>
          <w:p w:rsidR="007F7AE4" w:rsidRPr="005F16FF" w:rsidRDefault="007F7AE4" w:rsidP="00A76AE6">
            <w:pPr>
              <w:pStyle w:val="Bezmezer"/>
              <w:jc w:val="right"/>
            </w:pPr>
            <w:r w:rsidRPr="005F16FF">
              <w:t>73</w:t>
            </w:r>
          </w:p>
        </w:tc>
        <w:tc>
          <w:tcPr>
            <w:tcW w:w="624" w:type="dxa"/>
            <w:shd w:val="clear" w:color="auto" w:fill="auto"/>
            <w:noWrap/>
            <w:vAlign w:val="bottom"/>
            <w:hideMark/>
          </w:tcPr>
          <w:p w:rsidR="007F7AE4" w:rsidRPr="005F16FF" w:rsidRDefault="007F7AE4" w:rsidP="00A76AE6">
            <w:pPr>
              <w:pStyle w:val="Bezmezer"/>
              <w:jc w:val="right"/>
            </w:pPr>
            <w:r w:rsidRPr="005F16FF">
              <w:t>80</w:t>
            </w:r>
          </w:p>
        </w:tc>
        <w:tc>
          <w:tcPr>
            <w:tcW w:w="624" w:type="dxa"/>
            <w:shd w:val="clear" w:color="auto" w:fill="auto"/>
            <w:noWrap/>
            <w:vAlign w:val="bottom"/>
            <w:hideMark/>
          </w:tcPr>
          <w:p w:rsidR="007F7AE4" w:rsidRPr="005F16FF" w:rsidRDefault="007F7AE4" w:rsidP="00A76AE6">
            <w:pPr>
              <w:pStyle w:val="Bezmezer"/>
              <w:jc w:val="right"/>
            </w:pPr>
            <w:r w:rsidRPr="005F16FF">
              <w:t>78</w:t>
            </w:r>
          </w:p>
        </w:tc>
        <w:tc>
          <w:tcPr>
            <w:tcW w:w="624" w:type="dxa"/>
            <w:shd w:val="clear" w:color="auto" w:fill="auto"/>
            <w:noWrap/>
            <w:vAlign w:val="bottom"/>
            <w:hideMark/>
          </w:tcPr>
          <w:p w:rsidR="007F7AE4" w:rsidRPr="005F16FF" w:rsidRDefault="007F7AE4" w:rsidP="00A76AE6">
            <w:pPr>
              <w:pStyle w:val="Bezmezer"/>
              <w:jc w:val="right"/>
            </w:pPr>
            <w:r w:rsidRPr="005F16FF">
              <w:t>59</w:t>
            </w:r>
          </w:p>
        </w:tc>
        <w:tc>
          <w:tcPr>
            <w:tcW w:w="624" w:type="dxa"/>
            <w:shd w:val="clear" w:color="auto" w:fill="auto"/>
            <w:noWrap/>
            <w:vAlign w:val="bottom"/>
            <w:hideMark/>
          </w:tcPr>
          <w:p w:rsidR="007F7AE4" w:rsidRPr="005F16FF" w:rsidRDefault="007F7AE4" w:rsidP="00A76AE6">
            <w:pPr>
              <w:pStyle w:val="Bezmezer"/>
              <w:jc w:val="right"/>
            </w:pPr>
            <w:r w:rsidRPr="005F16FF">
              <w:t>59</w:t>
            </w:r>
          </w:p>
        </w:tc>
        <w:tc>
          <w:tcPr>
            <w:tcW w:w="624" w:type="dxa"/>
            <w:shd w:val="clear" w:color="auto" w:fill="auto"/>
            <w:noWrap/>
            <w:vAlign w:val="bottom"/>
            <w:hideMark/>
          </w:tcPr>
          <w:p w:rsidR="007F7AE4" w:rsidRPr="005F16FF" w:rsidRDefault="007F7AE4" w:rsidP="00A76AE6">
            <w:pPr>
              <w:pStyle w:val="Bezmezer"/>
              <w:jc w:val="right"/>
            </w:pPr>
            <w:r w:rsidRPr="005F16FF">
              <w:t>62</w:t>
            </w:r>
          </w:p>
        </w:tc>
        <w:tc>
          <w:tcPr>
            <w:tcW w:w="624" w:type="dxa"/>
            <w:shd w:val="clear" w:color="auto" w:fill="auto"/>
            <w:noWrap/>
            <w:vAlign w:val="bottom"/>
            <w:hideMark/>
          </w:tcPr>
          <w:p w:rsidR="007F7AE4" w:rsidRPr="005F16FF" w:rsidRDefault="007F7AE4" w:rsidP="00A76AE6">
            <w:pPr>
              <w:pStyle w:val="Bezmezer"/>
              <w:jc w:val="right"/>
            </w:pPr>
            <w:r w:rsidRPr="005F16FF">
              <w:t>50</w:t>
            </w:r>
          </w:p>
        </w:tc>
        <w:tc>
          <w:tcPr>
            <w:tcW w:w="624" w:type="dxa"/>
            <w:shd w:val="clear" w:color="auto" w:fill="auto"/>
            <w:noWrap/>
            <w:vAlign w:val="bottom"/>
            <w:hideMark/>
          </w:tcPr>
          <w:p w:rsidR="007F7AE4" w:rsidRPr="005F16FF" w:rsidRDefault="007F7AE4" w:rsidP="00A76AE6">
            <w:pPr>
              <w:pStyle w:val="Bezmezer"/>
              <w:jc w:val="right"/>
            </w:pPr>
            <w:r w:rsidRPr="005F16FF">
              <w:t>33</w:t>
            </w:r>
          </w:p>
        </w:tc>
        <w:tc>
          <w:tcPr>
            <w:tcW w:w="624" w:type="dxa"/>
            <w:shd w:val="clear" w:color="auto" w:fill="auto"/>
            <w:noWrap/>
            <w:vAlign w:val="bottom"/>
            <w:hideMark/>
          </w:tcPr>
          <w:p w:rsidR="007F7AE4" w:rsidRPr="005F16FF" w:rsidRDefault="007F7AE4" w:rsidP="00A76AE6">
            <w:pPr>
              <w:pStyle w:val="Bezmezer"/>
              <w:jc w:val="right"/>
            </w:pPr>
            <w:r w:rsidRPr="005F16FF">
              <w:t>26</w:t>
            </w:r>
          </w:p>
        </w:tc>
        <w:tc>
          <w:tcPr>
            <w:tcW w:w="624" w:type="dxa"/>
            <w:shd w:val="clear" w:color="auto" w:fill="auto"/>
            <w:noWrap/>
            <w:vAlign w:val="bottom"/>
            <w:hideMark/>
          </w:tcPr>
          <w:p w:rsidR="007F7AE4" w:rsidRPr="005F16FF" w:rsidRDefault="007F7AE4" w:rsidP="00A76AE6">
            <w:pPr>
              <w:pStyle w:val="Bezmezer"/>
              <w:jc w:val="right"/>
            </w:pPr>
            <w:r w:rsidRPr="005F16FF">
              <w:t>30</w:t>
            </w:r>
          </w:p>
        </w:tc>
        <w:tc>
          <w:tcPr>
            <w:tcW w:w="624" w:type="dxa"/>
            <w:shd w:val="clear" w:color="auto" w:fill="auto"/>
            <w:noWrap/>
            <w:vAlign w:val="bottom"/>
            <w:hideMark/>
          </w:tcPr>
          <w:p w:rsidR="007F7AE4" w:rsidRPr="005F16FF" w:rsidRDefault="007F7AE4" w:rsidP="00A76AE6">
            <w:pPr>
              <w:pStyle w:val="Bezmezer"/>
              <w:jc w:val="right"/>
            </w:pPr>
            <w:r w:rsidRPr="005F16FF">
              <w:t>33</w:t>
            </w:r>
          </w:p>
        </w:tc>
        <w:tc>
          <w:tcPr>
            <w:tcW w:w="624" w:type="dxa"/>
            <w:shd w:val="clear" w:color="auto" w:fill="auto"/>
            <w:noWrap/>
            <w:vAlign w:val="bottom"/>
            <w:hideMark/>
          </w:tcPr>
          <w:p w:rsidR="007F7AE4" w:rsidRPr="005F16FF" w:rsidRDefault="007F7AE4" w:rsidP="00A76AE6">
            <w:pPr>
              <w:pStyle w:val="Bezmezer"/>
              <w:jc w:val="right"/>
            </w:pPr>
            <w:r w:rsidRPr="005F16FF">
              <w:t>20</w:t>
            </w:r>
          </w:p>
        </w:tc>
        <w:tc>
          <w:tcPr>
            <w:tcW w:w="624" w:type="dxa"/>
            <w:shd w:val="clear" w:color="auto" w:fill="auto"/>
            <w:noWrap/>
            <w:vAlign w:val="bottom"/>
            <w:hideMark/>
          </w:tcPr>
          <w:p w:rsidR="007F7AE4" w:rsidRPr="005F16FF" w:rsidRDefault="007F7AE4" w:rsidP="00A76AE6">
            <w:pPr>
              <w:pStyle w:val="Bezmezer"/>
              <w:jc w:val="right"/>
            </w:pPr>
            <w:r w:rsidRPr="005F16FF">
              <w:t>18</w:t>
            </w:r>
          </w:p>
        </w:tc>
        <w:tc>
          <w:tcPr>
            <w:tcW w:w="624" w:type="dxa"/>
            <w:shd w:val="clear" w:color="auto" w:fill="auto"/>
            <w:noWrap/>
            <w:hideMark/>
          </w:tcPr>
          <w:p w:rsidR="007F7AE4" w:rsidRPr="00772908" w:rsidRDefault="007F7AE4" w:rsidP="00A76AE6">
            <w:pPr>
              <w:spacing w:after="0"/>
              <w:jc w:val="right"/>
            </w:pPr>
            <w:r w:rsidRPr="00772908">
              <w:t>18</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Hořetice</w:t>
            </w:r>
          </w:p>
        </w:tc>
        <w:tc>
          <w:tcPr>
            <w:tcW w:w="624" w:type="dxa"/>
            <w:shd w:val="clear" w:color="auto" w:fill="auto"/>
            <w:noWrap/>
            <w:vAlign w:val="bottom"/>
            <w:hideMark/>
          </w:tcPr>
          <w:p w:rsidR="007F7AE4" w:rsidRPr="005F16FF" w:rsidRDefault="007F7AE4" w:rsidP="00A76AE6">
            <w:pPr>
              <w:pStyle w:val="Bezmezer"/>
              <w:jc w:val="right"/>
            </w:pPr>
            <w:r w:rsidRPr="005F16FF">
              <w:t>171</w:t>
            </w:r>
          </w:p>
        </w:tc>
        <w:tc>
          <w:tcPr>
            <w:tcW w:w="624" w:type="dxa"/>
            <w:shd w:val="clear" w:color="auto" w:fill="auto"/>
            <w:noWrap/>
            <w:vAlign w:val="bottom"/>
            <w:hideMark/>
          </w:tcPr>
          <w:p w:rsidR="007F7AE4" w:rsidRPr="005F16FF" w:rsidRDefault="007F7AE4" w:rsidP="00A76AE6">
            <w:pPr>
              <w:pStyle w:val="Bezmezer"/>
              <w:jc w:val="right"/>
            </w:pPr>
            <w:r w:rsidRPr="005F16FF">
              <w:t>159</w:t>
            </w:r>
          </w:p>
        </w:tc>
        <w:tc>
          <w:tcPr>
            <w:tcW w:w="624" w:type="dxa"/>
            <w:shd w:val="clear" w:color="auto" w:fill="auto"/>
            <w:noWrap/>
            <w:vAlign w:val="bottom"/>
            <w:hideMark/>
          </w:tcPr>
          <w:p w:rsidR="007F7AE4" w:rsidRPr="005F16FF" w:rsidRDefault="007F7AE4" w:rsidP="00A76AE6">
            <w:pPr>
              <w:pStyle w:val="Bezmezer"/>
              <w:jc w:val="right"/>
            </w:pPr>
            <w:r w:rsidRPr="005F16FF">
              <w:t>165</w:t>
            </w:r>
          </w:p>
        </w:tc>
        <w:tc>
          <w:tcPr>
            <w:tcW w:w="624" w:type="dxa"/>
            <w:shd w:val="clear" w:color="auto" w:fill="auto"/>
            <w:noWrap/>
            <w:vAlign w:val="bottom"/>
            <w:hideMark/>
          </w:tcPr>
          <w:p w:rsidR="007F7AE4" w:rsidRPr="005F16FF" w:rsidRDefault="007F7AE4" w:rsidP="00A76AE6">
            <w:pPr>
              <w:pStyle w:val="Bezmezer"/>
              <w:jc w:val="right"/>
            </w:pPr>
            <w:r w:rsidRPr="005F16FF">
              <w:t>149</w:t>
            </w:r>
          </w:p>
        </w:tc>
        <w:tc>
          <w:tcPr>
            <w:tcW w:w="624" w:type="dxa"/>
            <w:shd w:val="clear" w:color="auto" w:fill="auto"/>
            <w:noWrap/>
            <w:vAlign w:val="bottom"/>
            <w:hideMark/>
          </w:tcPr>
          <w:p w:rsidR="007F7AE4" w:rsidRPr="005F16FF" w:rsidRDefault="007F7AE4" w:rsidP="00A76AE6">
            <w:pPr>
              <w:pStyle w:val="Bezmezer"/>
              <w:jc w:val="right"/>
            </w:pPr>
            <w:r w:rsidRPr="005F16FF">
              <w:t>140</w:t>
            </w:r>
          </w:p>
        </w:tc>
        <w:tc>
          <w:tcPr>
            <w:tcW w:w="624" w:type="dxa"/>
            <w:shd w:val="clear" w:color="auto" w:fill="auto"/>
            <w:noWrap/>
            <w:vAlign w:val="bottom"/>
            <w:hideMark/>
          </w:tcPr>
          <w:p w:rsidR="007F7AE4" w:rsidRPr="005F16FF" w:rsidRDefault="007F7AE4" w:rsidP="00A76AE6">
            <w:pPr>
              <w:pStyle w:val="Bezmezer"/>
              <w:jc w:val="right"/>
            </w:pPr>
            <w:r w:rsidRPr="005F16FF">
              <w:t>136</w:t>
            </w:r>
          </w:p>
        </w:tc>
        <w:tc>
          <w:tcPr>
            <w:tcW w:w="624" w:type="dxa"/>
            <w:shd w:val="clear" w:color="auto" w:fill="auto"/>
            <w:noWrap/>
            <w:vAlign w:val="bottom"/>
            <w:hideMark/>
          </w:tcPr>
          <w:p w:rsidR="007F7AE4" w:rsidRPr="005F16FF" w:rsidRDefault="007F7AE4" w:rsidP="00A76AE6">
            <w:pPr>
              <w:pStyle w:val="Bezmezer"/>
              <w:jc w:val="right"/>
            </w:pPr>
            <w:r w:rsidRPr="005F16FF">
              <w:t>132</w:t>
            </w:r>
          </w:p>
        </w:tc>
        <w:tc>
          <w:tcPr>
            <w:tcW w:w="624" w:type="dxa"/>
            <w:shd w:val="clear" w:color="auto" w:fill="auto"/>
            <w:noWrap/>
            <w:vAlign w:val="bottom"/>
            <w:hideMark/>
          </w:tcPr>
          <w:p w:rsidR="007F7AE4" w:rsidRPr="005F16FF" w:rsidRDefault="007F7AE4" w:rsidP="00A76AE6">
            <w:pPr>
              <w:pStyle w:val="Bezmezer"/>
              <w:jc w:val="right"/>
            </w:pPr>
            <w:r w:rsidRPr="005F16FF">
              <w:t>90</w:t>
            </w:r>
          </w:p>
        </w:tc>
        <w:tc>
          <w:tcPr>
            <w:tcW w:w="624" w:type="dxa"/>
            <w:shd w:val="clear" w:color="auto" w:fill="auto"/>
            <w:noWrap/>
            <w:vAlign w:val="bottom"/>
            <w:hideMark/>
          </w:tcPr>
          <w:p w:rsidR="007F7AE4" w:rsidRPr="005F16FF" w:rsidRDefault="007F7AE4" w:rsidP="00A76AE6">
            <w:pPr>
              <w:pStyle w:val="Bezmezer"/>
              <w:jc w:val="right"/>
            </w:pPr>
            <w:r w:rsidRPr="005F16FF">
              <w:t>88</w:t>
            </w:r>
          </w:p>
        </w:tc>
        <w:tc>
          <w:tcPr>
            <w:tcW w:w="624" w:type="dxa"/>
            <w:shd w:val="clear" w:color="auto" w:fill="auto"/>
            <w:noWrap/>
            <w:vAlign w:val="bottom"/>
            <w:hideMark/>
          </w:tcPr>
          <w:p w:rsidR="007F7AE4" w:rsidRPr="005F16FF" w:rsidRDefault="007F7AE4" w:rsidP="00A76AE6">
            <w:pPr>
              <w:pStyle w:val="Bezmezer"/>
              <w:jc w:val="right"/>
            </w:pPr>
            <w:r w:rsidRPr="005F16FF">
              <w:t>101</w:t>
            </w:r>
          </w:p>
        </w:tc>
        <w:tc>
          <w:tcPr>
            <w:tcW w:w="624" w:type="dxa"/>
            <w:shd w:val="clear" w:color="auto" w:fill="auto"/>
            <w:noWrap/>
            <w:vAlign w:val="bottom"/>
            <w:hideMark/>
          </w:tcPr>
          <w:p w:rsidR="007F7AE4" w:rsidRPr="005F16FF" w:rsidRDefault="007F7AE4" w:rsidP="00A76AE6">
            <w:pPr>
              <w:pStyle w:val="Bezmezer"/>
              <w:jc w:val="right"/>
            </w:pPr>
            <w:r w:rsidRPr="005F16FF">
              <w:t>90</w:t>
            </w:r>
          </w:p>
        </w:tc>
        <w:tc>
          <w:tcPr>
            <w:tcW w:w="624" w:type="dxa"/>
            <w:shd w:val="clear" w:color="auto" w:fill="auto"/>
            <w:noWrap/>
            <w:vAlign w:val="bottom"/>
            <w:hideMark/>
          </w:tcPr>
          <w:p w:rsidR="007F7AE4" w:rsidRPr="005F16FF" w:rsidRDefault="007F7AE4" w:rsidP="00A76AE6">
            <w:pPr>
              <w:pStyle w:val="Bezmezer"/>
              <w:jc w:val="right"/>
            </w:pPr>
            <w:r w:rsidRPr="005F16FF">
              <w:t>90</w:t>
            </w:r>
          </w:p>
        </w:tc>
        <w:tc>
          <w:tcPr>
            <w:tcW w:w="624" w:type="dxa"/>
            <w:shd w:val="clear" w:color="auto" w:fill="auto"/>
            <w:noWrap/>
            <w:vAlign w:val="bottom"/>
            <w:hideMark/>
          </w:tcPr>
          <w:p w:rsidR="007F7AE4" w:rsidRPr="005F16FF" w:rsidRDefault="007F7AE4" w:rsidP="00A76AE6">
            <w:pPr>
              <w:pStyle w:val="Bezmezer"/>
              <w:jc w:val="right"/>
            </w:pPr>
            <w:r w:rsidRPr="005F16FF">
              <w:t>68</w:t>
            </w:r>
          </w:p>
        </w:tc>
        <w:tc>
          <w:tcPr>
            <w:tcW w:w="624" w:type="dxa"/>
            <w:shd w:val="clear" w:color="auto" w:fill="auto"/>
            <w:noWrap/>
            <w:hideMark/>
          </w:tcPr>
          <w:p w:rsidR="007F7AE4" w:rsidRPr="00772908" w:rsidRDefault="007F7AE4" w:rsidP="00A76AE6">
            <w:pPr>
              <w:spacing w:after="0"/>
              <w:jc w:val="right"/>
            </w:pPr>
            <w:r w:rsidRPr="00772908">
              <w:t>66</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Hůrka</w:t>
            </w:r>
          </w:p>
        </w:tc>
        <w:tc>
          <w:tcPr>
            <w:tcW w:w="624" w:type="dxa"/>
            <w:shd w:val="clear" w:color="auto" w:fill="auto"/>
            <w:noWrap/>
            <w:vAlign w:val="bottom"/>
            <w:hideMark/>
          </w:tcPr>
          <w:p w:rsidR="007F7AE4" w:rsidRPr="005F16FF" w:rsidRDefault="007F7AE4" w:rsidP="00A76AE6">
            <w:pPr>
              <w:pStyle w:val="Bezmezer"/>
              <w:jc w:val="right"/>
            </w:pPr>
            <w:r w:rsidRPr="005F16FF">
              <w:t>59</w:t>
            </w:r>
          </w:p>
        </w:tc>
        <w:tc>
          <w:tcPr>
            <w:tcW w:w="624" w:type="dxa"/>
            <w:shd w:val="clear" w:color="auto" w:fill="auto"/>
            <w:noWrap/>
            <w:vAlign w:val="bottom"/>
            <w:hideMark/>
          </w:tcPr>
          <w:p w:rsidR="007F7AE4" w:rsidRPr="005F16FF" w:rsidRDefault="007F7AE4" w:rsidP="00A76AE6">
            <w:pPr>
              <w:pStyle w:val="Bezmezer"/>
              <w:jc w:val="right"/>
            </w:pPr>
            <w:r w:rsidRPr="005F16FF">
              <w:t>54</w:t>
            </w:r>
          </w:p>
        </w:tc>
        <w:tc>
          <w:tcPr>
            <w:tcW w:w="624" w:type="dxa"/>
            <w:shd w:val="clear" w:color="auto" w:fill="auto"/>
            <w:noWrap/>
            <w:vAlign w:val="bottom"/>
            <w:hideMark/>
          </w:tcPr>
          <w:p w:rsidR="007F7AE4" w:rsidRPr="005F16FF" w:rsidRDefault="007F7AE4" w:rsidP="00A76AE6">
            <w:pPr>
              <w:pStyle w:val="Bezmezer"/>
              <w:jc w:val="right"/>
            </w:pPr>
            <w:r w:rsidRPr="005F16FF">
              <w:t>60</w:t>
            </w:r>
          </w:p>
        </w:tc>
        <w:tc>
          <w:tcPr>
            <w:tcW w:w="624" w:type="dxa"/>
            <w:shd w:val="clear" w:color="auto" w:fill="auto"/>
            <w:noWrap/>
            <w:vAlign w:val="bottom"/>
            <w:hideMark/>
          </w:tcPr>
          <w:p w:rsidR="007F7AE4" w:rsidRPr="005F16FF" w:rsidRDefault="007F7AE4" w:rsidP="00A76AE6">
            <w:pPr>
              <w:pStyle w:val="Bezmezer"/>
              <w:jc w:val="right"/>
            </w:pPr>
            <w:r w:rsidRPr="005F16FF">
              <w:t>55</w:t>
            </w:r>
          </w:p>
        </w:tc>
        <w:tc>
          <w:tcPr>
            <w:tcW w:w="624" w:type="dxa"/>
            <w:shd w:val="clear" w:color="auto" w:fill="auto"/>
            <w:noWrap/>
            <w:vAlign w:val="bottom"/>
            <w:hideMark/>
          </w:tcPr>
          <w:p w:rsidR="007F7AE4" w:rsidRPr="005F16FF" w:rsidRDefault="007F7AE4" w:rsidP="00A76AE6">
            <w:pPr>
              <w:pStyle w:val="Bezmezer"/>
              <w:jc w:val="right"/>
            </w:pPr>
            <w:r w:rsidRPr="005F16FF">
              <w:t>56</w:t>
            </w:r>
          </w:p>
        </w:tc>
        <w:tc>
          <w:tcPr>
            <w:tcW w:w="624" w:type="dxa"/>
            <w:shd w:val="clear" w:color="auto" w:fill="auto"/>
            <w:noWrap/>
            <w:vAlign w:val="bottom"/>
            <w:hideMark/>
          </w:tcPr>
          <w:p w:rsidR="007F7AE4" w:rsidRPr="005F16FF" w:rsidRDefault="007F7AE4" w:rsidP="00A76AE6">
            <w:pPr>
              <w:pStyle w:val="Bezmezer"/>
              <w:jc w:val="right"/>
            </w:pPr>
            <w:r w:rsidRPr="005F16FF">
              <w:t>56</w:t>
            </w:r>
          </w:p>
        </w:tc>
        <w:tc>
          <w:tcPr>
            <w:tcW w:w="624" w:type="dxa"/>
            <w:shd w:val="clear" w:color="auto" w:fill="auto"/>
            <w:noWrap/>
            <w:vAlign w:val="bottom"/>
            <w:hideMark/>
          </w:tcPr>
          <w:p w:rsidR="007F7AE4" w:rsidRPr="005F16FF" w:rsidRDefault="007F7AE4" w:rsidP="00A76AE6">
            <w:pPr>
              <w:pStyle w:val="Bezmezer"/>
              <w:jc w:val="right"/>
            </w:pPr>
            <w:r w:rsidRPr="005F16FF">
              <w:t>48</w:t>
            </w:r>
          </w:p>
        </w:tc>
        <w:tc>
          <w:tcPr>
            <w:tcW w:w="624" w:type="dxa"/>
            <w:shd w:val="clear" w:color="auto" w:fill="auto"/>
            <w:noWrap/>
            <w:vAlign w:val="bottom"/>
            <w:hideMark/>
          </w:tcPr>
          <w:p w:rsidR="007F7AE4" w:rsidRPr="005F16FF" w:rsidRDefault="007F7AE4" w:rsidP="00A76AE6">
            <w:pPr>
              <w:pStyle w:val="Bezmezer"/>
              <w:jc w:val="right"/>
            </w:pPr>
            <w:r w:rsidRPr="005F16FF">
              <w:t>33</w:t>
            </w:r>
          </w:p>
        </w:tc>
        <w:tc>
          <w:tcPr>
            <w:tcW w:w="624" w:type="dxa"/>
            <w:shd w:val="clear" w:color="auto" w:fill="auto"/>
            <w:noWrap/>
            <w:vAlign w:val="bottom"/>
            <w:hideMark/>
          </w:tcPr>
          <w:p w:rsidR="007F7AE4" w:rsidRPr="005F16FF" w:rsidRDefault="007F7AE4" w:rsidP="00A76AE6">
            <w:pPr>
              <w:pStyle w:val="Bezmezer"/>
              <w:jc w:val="right"/>
            </w:pPr>
            <w:r w:rsidRPr="005F16FF">
              <w:t>40</w:t>
            </w:r>
          </w:p>
        </w:tc>
        <w:tc>
          <w:tcPr>
            <w:tcW w:w="624" w:type="dxa"/>
            <w:shd w:val="clear" w:color="auto" w:fill="auto"/>
            <w:noWrap/>
            <w:vAlign w:val="bottom"/>
            <w:hideMark/>
          </w:tcPr>
          <w:p w:rsidR="007F7AE4" w:rsidRPr="005F16FF" w:rsidRDefault="007F7AE4" w:rsidP="00A76AE6">
            <w:pPr>
              <w:pStyle w:val="Bezmezer"/>
              <w:jc w:val="right"/>
            </w:pPr>
            <w:r w:rsidRPr="005F16FF">
              <w:t>30</w:t>
            </w:r>
          </w:p>
        </w:tc>
        <w:tc>
          <w:tcPr>
            <w:tcW w:w="624" w:type="dxa"/>
            <w:shd w:val="clear" w:color="auto" w:fill="auto"/>
            <w:noWrap/>
            <w:vAlign w:val="bottom"/>
            <w:hideMark/>
          </w:tcPr>
          <w:p w:rsidR="007F7AE4" w:rsidRPr="005F16FF" w:rsidRDefault="007F7AE4" w:rsidP="00A76AE6">
            <w:pPr>
              <w:pStyle w:val="Bezmezer"/>
              <w:jc w:val="right"/>
            </w:pPr>
            <w:r w:rsidRPr="005F16FF">
              <w:t>33</w:t>
            </w:r>
          </w:p>
        </w:tc>
        <w:tc>
          <w:tcPr>
            <w:tcW w:w="624" w:type="dxa"/>
            <w:shd w:val="clear" w:color="auto" w:fill="auto"/>
            <w:noWrap/>
            <w:vAlign w:val="bottom"/>
            <w:hideMark/>
          </w:tcPr>
          <w:p w:rsidR="007F7AE4" w:rsidRPr="005F16FF" w:rsidRDefault="007F7AE4" w:rsidP="00A76AE6">
            <w:pPr>
              <w:pStyle w:val="Bezmezer"/>
              <w:jc w:val="right"/>
            </w:pPr>
            <w:r w:rsidRPr="005F16FF">
              <w:t>31</w:t>
            </w:r>
          </w:p>
        </w:tc>
        <w:tc>
          <w:tcPr>
            <w:tcW w:w="624" w:type="dxa"/>
            <w:shd w:val="clear" w:color="auto" w:fill="auto"/>
            <w:noWrap/>
            <w:vAlign w:val="bottom"/>
            <w:hideMark/>
          </w:tcPr>
          <w:p w:rsidR="007F7AE4" w:rsidRPr="005F16FF" w:rsidRDefault="007F7AE4" w:rsidP="00A76AE6">
            <w:pPr>
              <w:pStyle w:val="Bezmezer"/>
              <w:jc w:val="right"/>
            </w:pPr>
            <w:r w:rsidRPr="005F16FF">
              <w:t>24</w:t>
            </w:r>
          </w:p>
        </w:tc>
        <w:tc>
          <w:tcPr>
            <w:tcW w:w="624" w:type="dxa"/>
            <w:shd w:val="clear" w:color="auto" w:fill="auto"/>
            <w:noWrap/>
            <w:hideMark/>
          </w:tcPr>
          <w:p w:rsidR="007F7AE4" w:rsidRPr="00772908" w:rsidRDefault="007F7AE4" w:rsidP="00A76AE6">
            <w:pPr>
              <w:spacing w:after="0"/>
              <w:jc w:val="right"/>
            </w:pPr>
            <w:r w:rsidRPr="00772908">
              <w:t>21</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Krchleby</w:t>
            </w:r>
          </w:p>
        </w:tc>
        <w:tc>
          <w:tcPr>
            <w:tcW w:w="624" w:type="dxa"/>
            <w:shd w:val="clear" w:color="auto" w:fill="auto"/>
            <w:noWrap/>
            <w:vAlign w:val="bottom"/>
            <w:hideMark/>
          </w:tcPr>
          <w:p w:rsidR="007F7AE4" w:rsidRPr="005F16FF" w:rsidRDefault="007F7AE4" w:rsidP="00A76AE6">
            <w:pPr>
              <w:pStyle w:val="Bezmezer"/>
              <w:jc w:val="right"/>
            </w:pPr>
            <w:r w:rsidRPr="005F16FF">
              <w:t>258</w:t>
            </w:r>
          </w:p>
        </w:tc>
        <w:tc>
          <w:tcPr>
            <w:tcW w:w="624" w:type="dxa"/>
            <w:shd w:val="clear" w:color="auto" w:fill="auto"/>
            <w:noWrap/>
            <w:vAlign w:val="bottom"/>
            <w:hideMark/>
          </w:tcPr>
          <w:p w:rsidR="007F7AE4" w:rsidRPr="005F16FF" w:rsidRDefault="007F7AE4" w:rsidP="00A76AE6">
            <w:pPr>
              <w:pStyle w:val="Bezmezer"/>
              <w:jc w:val="right"/>
            </w:pPr>
            <w:r w:rsidRPr="005F16FF">
              <w:t>256</w:t>
            </w:r>
          </w:p>
        </w:tc>
        <w:tc>
          <w:tcPr>
            <w:tcW w:w="624" w:type="dxa"/>
            <w:shd w:val="clear" w:color="auto" w:fill="auto"/>
            <w:noWrap/>
            <w:vAlign w:val="bottom"/>
            <w:hideMark/>
          </w:tcPr>
          <w:p w:rsidR="007F7AE4" w:rsidRPr="005F16FF" w:rsidRDefault="007F7AE4" w:rsidP="00A76AE6">
            <w:pPr>
              <w:pStyle w:val="Bezmezer"/>
              <w:jc w:val="right"/>
            </w:pPr>
            <w:r w:rsidRPr="005F16FF">
              <w:t>230</w:t>
            </w:r>
          </w:p>
        </w:tc>
        <w:tc>
          <w:tcPr>
            <w:tcW w:w="624" w:type="dxa"/>
            <w:shd w:val="clear" w:color="auto" w:fill="auto"/>
            <w:noWrap/>
            <w:vAlign w:val="bottom"/>
            <w:hideMark/>
          </w:tcPr>
          <w:p w:rsidR="007F7AE4" w:rsidRPr="005F16FF" w:rsidRDefault="007F7AE4" w:rsidP="00A76AE6">
            <w:pPr>
              <w:pStyle w:val="Bezmezer"/>
              <w:jc w:val="right"/>
            </w:pPr>
            <w:r w:rsidRPr="005F16FF">
              <w:t>194</w:t>
            </w:r>
          </w:p>
        </w:tc>
        <w:tc>
          <w:tcPr>
            <w:tcW w:w="624" w:type="dxa"/>
            <w:shd w:val="clear" w:color="auto" w:fill="auto"/>
            <w:noWrap/>
            <w:vAlign w:val="bottom"/>
            <w:hideMark/>
          </w:tcPr>
          <w:p w:rsidR="007F7AE4" w:rsidRPr="005F16FF" w:rsidRDefault="007F7AE4" w:rsidP="00A76AE6">
            <w:pPr>
              <w:pStyle w:val="Bezmezer"/>
              <w:jc w:val="right"/>
            </w:pPr>
            <w:r w:rsidRPr="005F16FF">
              <w:t>189</w:t>
            </w:r>
          </w:p>
        </w:tc>
        <w:tc>
          <w:tcPr>
            <w:tcW w:w="624" w:type="dxa"/>
            <w:shd w:val="clear" w:color="auto" w:fill="auto"/>
            <w:noWrap/>
            <w:vAlign w:val="bottom"/>
            <w:hideMark/>
          </w:tcPr>
          <w:p w:rsidR="007F7AE4" w:rsidRPr="005F16FF" w:rsidRDefault="007F7AE4" w:rsidP="00A76AE6">
            <w:pPr>
              <w:pStyle w:val="Bezmezer"/>
              <w:jc w:val="right"/>
            </w:pPr>
            <w:r w:rsidRPr="005F16FF">
              <w:t>180</w:t>
            </w:r>
          </w:p>
        </w:tc>
        <w:tc>
          <w:tcPr>
            <w:tcW w:w="624" w:type="dxa"/>
            <w:shd w:val="clear" w:color="auto" w:fill="auto"/>
            <w:noWrap/>
            <w:vAlign w:val="bottom"/>
            <w:hideMark/>
          </w:tcPr>
          <w:p w:rsidR="007F7AE4" w:rsidRPr="005F16FF" w:rsidRDefault="007F7AE4" w:rsidP="00A76AE6">
            <w:pPr>
              <w:pStyle w:val="Bezmezer"/>
              <w:jc w:val="right"/>
            </w:pPr>
            <w:r w:rsidRPr="005F16FF">
              <w:t>174</w:t>
            </w:r>
          </w:p>
        </w:tc>
        <w:tc>
          <w:tcPr>
            <w:tcW w:w="624" w:type="dxa"/>
            <w:shd w:val="clear" w:color="auto" w:fill="auto"/>
            <w:noWrap/>
            <w:vAlign w:val="bottom"/>
            <w:hideMark/>
          </w:tcPr>
          <w:p w:rsidR="007F7AE4" w:rsidRPr="005F16FF" w:rsidRDefault="007F7AE4" w:rsidP="00A76AE6">
            <w:pPr>
              <w:pStyle w:val="Bezmezer"/>
              <w:jc w:val="right"/>
            </w:pPr>
            <w:r w:rsidRPr="005F16FF">
              <w:t>133</w:t>
            </w:r>
          </w:p>
        </w:tc>
        <w:tc>
          <w:tcPr>
            <w:tcW w:w="624" w:type="dxa"/>
            <w:shd w:val="clear" w:color="auto" w:fill="auto"/>
            <w:noWrap/>
            <w:vAlign w:val="bottom"/>
            <w:hideMark/>
          </w:tcPr>
          <w:p w:rsidR="007F7AE4" w:rsidRPr="005F16FF" w:rsidRDefault="007F7AE4" w:rsidP="00A76AE6">
            <w:pPr>
              <w:pStyle w:val="Bezmezer"/>
              <w:jc w:val="right"/>
            </w:pPr>
            <w:r w:rsidRPr="005F16FF">
              <w:t>119</w:t>
            </w:r>
          </w:p>
        </w:tc>
        <w:tc>
          <w:tcPr>
            <w:tcW w:w="624" w:type="dxa"/>
            <w:shd w:val="clear" w:color="auto" w:fill="auto"/>
            <w:noWrap/>
            <w:vAlign w:val="bottom"/>
            <w:hideMark/>
          </w:tcPr>
          <w:p w:rsidR="007F7AE4" w:rsidRPr="005F16FF" w:rsidRDefault="007F7AE4" w:rsidP="00A76AE6">
            <w:pPr>
              <w:pStyle w:val="Bezmezer"/>
              <w:jc w:val="right"/>
            </w:pPr>
            <w:r w:rsidRPr="005F16FF">
              <w:t>102</w:t>
            </w:r>
          </w:p>
        </w:tc>
        <w:tc>
          <w:tcPr>
            <w:tcW w:w="624" w:type="dxa"/>
            <w:shd w:val="clear" w:color="auto" w:fill="auto"/>
            <w:noWrap/>
            <w:vAlign w:val="bottom"/>
            <w:hideMark/>
          </w:tcPr>
          <w:p w:rsidR="007F7AE4" w:rsidRPr="005F16FF" w:rsidRDefault="007F7AE4" w:rsidP="00A76AE6">
            <w:pPr>
              <w:pStyle w:val="Bezmezer"/>
              <w:jc w:val="right"/>
            </w:pPr>
            <w:r w:rsidRPr="005F16FF">
              <w:t>92</w:t>
            </w:r>
          </w:p>
        </w:tc>
        <w:tc>
          <w:tcPr>
            <w:tcW w:w="624" w:type="dxa"/>
            <w:shd w:val="clear" w:color="auto" w:fill="auto"/>
            <w:noWrap/>
            <w:vAlign w:val="bottom"/>
            <w:hideMark/>
          </w:tcPr>
          <w:p w:rsidR="007F7AE4" w:rsidRPr="005F16FF" w:rsidRDefault="007F7AE4" w:rsidP="00A76AE6">
            <w:pPr>
              <w:pStyle w:val="Bezmezer"/>
              <w:jc w:val="right"/>
            </w:pPr>
            <w:r w:rsidRPr="005F16FF">
              <w:t>70</w:t>
            </w:r>
          </w:p>
        </w:tc>
        <w:tc>
          <w:tcPr>
            <w:tcW w:w="624" w:type="dxa"/>
            <w:shd w:val="clear" w:color="auto" w:fill="auto"/>
            <w:noWrap/>
            <w:vAlign w:val="bottom"/>
            <w:hideMark/>
          </w:tcPr>
          <w:p w:rsidR="007F7AE4" w:rsidRPr="005F16FF" w:rsidRDefault="007F7AE4" w:rsidP="00A76AE6">
            <w:pPr>
              <w:pStyle w:val="Bezmezer"/>
              <w:jc w:val="right"/>
            </w:pPr>
            <w:r w:rsidRPr="005F16FF">
              <w:t>65</w:t>
            </w:r>
          </w:p>
        </w:tc>
        <w:tc>
          <w:tcPr>
            <w:tcW w:w="624" w:type="dxa"/>
            <w:shd w:val="clear" w:color="auto" w:fill="auto"/>
            <w:noWrap/>
            <w:hideMark/>
          </w:tcPr>
          <w:p w:rsidR="007F7AE4" w:rsidRPr="00772908" w:rsidRDefault="007F7AE4" w:rsidP="00A76AE6">
            <w:pPr>
              <w:spacing w:after="0"/>
              <w:jc w:val="right"/>
            </w:pPr>
            <w:r w:rsidRPr="00772908">
              <w:t>52</w:t>
            </w:r>
          </w:p>
        </w:tc>
      </w:tr>
      <w:tr w:rsidR="007F7AE4" w:rsidRPr="005F16FF" w:rsidTr="00747F21">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Křečovice</w:t>
            </w:r>
          </w:p>
        </w:tc>
        <w:tc>
          <w:tcPr>
            <w:tcW w:w="624" w:type="dxa"/>
            <w:shd w:val="clear" w:color="auto" w:fill="FFF2CC" w:themeFill="accent4" w:themeFillTint="33"/>
            <w:noWrap/>
            <w:vAlign w:val="bottom"/>
            <w:hideMark/>
          </w:tcPr>
          <w:p w:rsidR="007F7AE4" w:rsidRPr="005F16FF" w:rsidRDefault="007F7AE4" w:rsidP="00A76AE6">
            <w:pPr>
              <w:pStyle w:val="Bezmezer"/>
              <w:jc w:val="right"/>
            </w:pPr>
            <w:r w:rsidRPr="005F16FF">
              <w:t>290</w:t>
            </w:r>
          </w:p>
        </w:tc>
        <w:tc>
          <w:tcPr>
            <w:tcW w:w="624" w:type="dxa"/>
            <w:shd w:val="clear" w:color="auto" w:fill="auto"/>
            <w:noWrap/>
            <w:vAlign w:val="bottom"/>
            <w:hideMark/>
          </w:tcPr>
          <w:p w:rsidR="007F7AE4" w:rsidRPr="005F16FF" w:rsidRDefault="007F7AE4" w:rsidP="00A76AE6">
            <w:pPr>
              <w:pStyle w:val="Bezmezer"/>
              <w:jc w:val="right"/>
            </w:pPr>
            <w:r w:rsidRPr="005F16FF">
              <w:t>311</w:t>
            </w:r>
          </w:p>
        </w:tc>
        <w:tc>
          <w:tcPr>
            <w:tcW w:w="624" w:type="dxa"/>
            <w:shd w:val="clear" w:color="auto" w:fill="auto"/>
            <w:noWrap/>
            <w:vAlign w:val="bottom"/>
            <w:hideMark/>
          </w:tcPr>
          <w:p w:rsidR="007F7AE4" w:rsidRPr="005F16FF" w:rsidRDefault="007F7AE4" w:rsidP="00A76AE6">
            <w:pPr>
              <w:pStyle w:val="Bezmezer"/>
              <w:jc w:val="right"/>
            </w:pPr>
            <w:r w:rsidRPr="005F16FF">
              <w:t>325</w:t>
            </w:r>
          </w:p>
        </w:tc>
        <w:tc>
          <w:tcPr>
            <w:tcW w:w="624" w:type="dxa"/>
            <w:shd w:val="clear" w:color="auto" w:fill="auto"/>
            <w:noWrap/>
            <w:vAlign w:val="bottom"/>
            <w:hideMark/>
          </w:tcPr>
          <w:p w:rsidR="007F7AE4" w:rsidRPr="005F16FF" w:rsidRDefault="007F7AE4" w:rsidP="00A76AE6">
            <w:pPr>
              <w:pStyle w:val="Bezmezer"/>
              <w:jc w:val="right"/>
            </w:pPr>
            <w:r w:rsidRPr="005F16FF">
              <w:t>321</w:t>
            </w:r>
          </w:p>
        </w:tc>
        <w:tc>
          <w:tcPr>
            <w:tcW w:w="624" w:type="dxa"/>
            <w:shd w:val="clear" w:color="auto" w:fill="auto"/>
            <w:noWrap/>
            <w:vAlign w:val="bottom"/>
            <w:hideMark/>
          </w:tcPr>
          <w:p w:rsidR="007F7AE4" w:rsidRPr="005F16FF" w:rsidRDefault="007F7AE4" w:rsidP="00A76AE6">
            <w:pPr>
              <w:pStyle w:val="Bezmezer"/>
              <w:jc w:val="right"/>
            </w:pPr>
            <w:r w:rsidRPr="005F16FF">
              <w:t>294</w:t>
            </w:r>
          </w:p>
        </w:tc>
        <w:tc>
          <w:tcPr>
            <w:tcW w:w="624" w:type="dxa"/>
            <w:shd w:val="clear" w:color="auto" w:fill="auto"/>
            <w:noWrap/>
            <w:vAlign w:val="bottom"/>
            <w:hideMark/>
          </w:tcPr>
          <w:p w:rsidR="007F7AE4" w:rsidRPr="005F16FF" w:rsidRDefault="007F7AE4" w:rsidP="00A76AE6">
            <w:pPr>
              <w:pStyle w:val="Bezmezer"/>
              <w:jc w:val="right"/>
            </w:pPr>
            <w:r w:rsidRPr="005F16FF">
              <w:t>249</w:t>
            </w:r>
          </w:p>
        </w:tc>
        <w:tc>
          <w:tcPr>
            <w:tcW w:w="624" w:type="dxa"/>
            <w:shd w:val="clear" w:color="auto" w:fill="auto"/>
            <w:noWrap/>
            <w:vAlign w:val="bottom"/>
            <w:hideMark/>
          </w:tcPr>
          <w:p w:rsidR="007F7AE4" w:rsidRPr="005F16FF" w:rsidRDefault="007F7AE4" w:rsidP="00A76AE6">
            <w:pPr>
              <w:pStyle w:val="Bezmezer"/>
              <w:jc w:val="right"/>
            </w:pPr>
            <w:r w:rsidRPr="005F16FF">
              <w:t>285</w:t>
            </w:r>
          </w:p>
        </w:tc>
        <w:tc>
          <w:tcPr>
            <w:tcW w:w="624" w:type="dxa"/>
            <w:shd w:val="clear" w:color="auto" w:fill="auto"/>
            <w:noWrap/>
            <w:vAlign w:val="bottom"/>
            <w:hideMark/>
          </w:tcPr>
          <w:p w:rsidR="007F7AE4" w:rsidRPr="005F16FF" w:rsidRDefault="007F7AE4" w:rsidP="00A76AE6">
            <w:pPr>
              <w:pStyle w:val="Bezmezer"/>
              <w:jc w:val="right"/>
            </w:pPr>
            <w:r w:rsidRPr="005F16FF">
              <w:t>221</w:t>
            </w:r>
          </w:p>
        </w:tc>
        <w:tc>
          <w:tcPr>
            <w:tcW w:w="624" w:type="dxa"/>
            <w:shd w:val="clear" w:color="auto" w:fill="auto"/>
            <w:noWrap/>
            <w:vAlign w:val="bottom"/>
            <w:hideMark/>
          </w:tcPr>
          <w:p w:rsidR="007F7AE4" w:rsidRPr="005F16FF" w:rsidRDefault="007F7AE4" w:rsidP="00A76AE6">
            <w:pPr>
              <w:pStyle w:val="Bezmezer"/>
              <w:jc w:val="right"/>
            </w:pPr>
            <w:r w:rsidRPr="005F16FF">
              <w:t>244</w:t>
            </w:r>
          </w:p>
        </w:tc>
        <w:tc>
          <w:tcPr>
            <w:tcW w:w="624" w:type="dxa"/>
            <w:shd w:val="clear" w:color="auto" w:fill="auto"/>
            <w:noWrap/>
            <w:vAlign w:val="bottom"/>
            <w:hideMark/>
          </w:tcPr>
          <w:p w:rsidR="007F7AE4" w:rsidRPr="005F16FF" w:rsidRDefault="007F7AE4" w:rsidP="00A76AE6">
            <w:pPr>
              <w:pStyle w:val="Bezmezer"/>
              <w:jc w:val="right"/>
            </w:pPr>
            <w:r w:rsidRPr="005F16FF">
              <w:t>231</w:t>
            </w:r>
          </w:p>
        </w:tc>
        <w:tc>
          <w:tcPr>
            <w:tcW w:w="624" w:type="dxa"/>
            <w:shd w:val="clear" w:color="auto" w:fill="auto"/>
            <w:noWrap/>
            <w:vAlign w:val="bottom"/>
            <w:hideMark/>
          </w:tcPr>
          <w:p w:rsidR="007F7AE4" w:rsidRPr="005F16FF" w:rsidRDefault="007F7AE4" w:rsidP="00A76AE6">
            <w:pPr>
              <w:pStyle w:val="Bezmezer"/>
              <w:jc w:val="right"/>
            </w:pPr>
            <w:r w:rsidRPr="005F16FF">
              <w:t>251</w:t>
            </w:r>
          </w:p>
        </w:tc>
        <w:tc>
          <w:tcPr>
            <w:tcW w:w="624" w:type="dxa"/>
            <w:shd w:val="clear" w:color="auto" w:fill="auto"/>
            <w:noWrap/>
            <w:vAlign w:val="bottom"/>
            <w:hideMark/>
          </w:tcPr>
          <w:p w:rsidR="007F7AE4" w:rsidRPr="005F16FF" w:rsidRDefault="007F7AE4" w:rsidP="00A76AE6">
            <w:pPr>
              <w:pStyle w:val="Bezmezer"/>
              <w:jc w:val="right"/>
            </w:pPr>
            <w:r w:rsidRPr="005F16FF">
              <w:t>273</w:t>
            </w:r>
          </w:p>
        </w:tc>
        <w:tc>
          <w:tcPr>
            <w:tcW w:w="624" w:type="dxa"/>
            <w:shd w:val="clear" w:color="auto" w:fill="auto"/>
            <w:noWrap/>
            <w:vAlign w:val="bottom"/>
            <w:hideMark/>
          </w:tcPr>
          <w:p w:rsidR="007F7AE4" w:rsidRPr="005F16FF" w:rsidRDefault="007F7AE4" w:rsidP="00A76AE6">
            <w:pPr>
              <w:pStyle w:val="Bezmezer"/>
              <w:jc w:val="right"/>
            </w:pPr>
            <w:r w:rsidRPr="005F16FF">
              <w:t>283</w:t>
            </w:r>
          </w:p>
        </w:tc>
        <w:tc>
          <w:tcPr>
            <w:tcW w:w="624" w:type="dxa"/>
            <w:shd w:val="clear" w:color="auto" w:fill="FFF2CC" w:themeFill="accent4" w:themeFillTint="33"/>
            <w:noWrap/>
            <w:hideMark/>
          </w:tcPr>
          <w:p w:rsidR="007F7AE4" w:rsidRPr="00772908" w:rsidRDefault="007F7AE4" w:rsidP="00A76AE6">
            <w:pPr>
              <w:spacing w:after="0"/>
              <w:jc w:val="right"/>
            </w:pPr>
            <w:r w:rsidRPr="00772908">
              <w:t>283</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Lhotka</w:t>
            </w:r>
          </w:p>
        </w:tc>
        <w:tc>
          <w:tcPr>
            <w:tcW w:w="624" w:type="dxa"/>
            <w:shd w:val="clear" w:color="auto" w:fill="auto"/>
            <w:noWrap/>
            <w:vAlign w:val="bottom"/>
            <w:hideMark/>
          </w:tcPr>
          <w:p w:rsidR="007F7AE4" w:rsidRPr="005F16FF" w:rsidRDefault="007F7AE4" w:rsidP="00A76AE6">
            <w:pPr>
              <w:pStyle w:val="Bezmezer"/>
              <w:jc w:val="right"/>
            </w:pPr>
            <w:r w:rsidRPr="005F16FF">
              <w:t>25</w:t>
            </w:r>
          </w:p>
        </w:tc>
        <w:tc>
          <w:tcPr>
            <w:tcW w:w="624" w:type="dxa"/>
            <w:shd w:val="clear" w:color="auto" w:fill="auto"/>
            <w:noWrap/>
            <w:vAlign w:val="bottom"/>
            <w:hideMark/>
          </w:tcPr>
          <w:p w:rsidR="007F7AE4" w:rsidRPr="005F16FF" w:rsidRDefault="007F7AE4" w:rsidP="00A76AE6">
            <w:pPr>
              <w:pStyle w:val="Bezmezer"/>
              <w:jc w:val="right"/>
            </w:pPr>
            <w:r w:rsidRPr="005F16FF">
              <w:t>36</w:t>
            </w:r>
          </w:p>
        </w:tc>
        <w:tc>
          <w:tcPr>
            <w:tcW w:w="624" w:type="dxa"/>
            <w:shd w:val="clear" w:color="auto" w:fill="auto"/>
            <w:noWrap/>
            <w:vAlign w:val="bottom"/>
            <w:hideMark/>
          </w:tcPr>
          <w:p w:rsidR="007F7AE4" w:rsidRPr="005F16FF" w:rsidRDefault="007F7AE4" w:rsidP="00A76AE6">
            <w:pPr>
              <w:pStyle w:val="Bezmezer"/>
              <w:jc w:val="right"/>
            </w:pPr>
            <w:r w:rsidRPr="005F16FF">
              <w:t>27</w:t>
            </w:r>
          </w:p>
        </w:tc>
        <w:tc>
          <w:tcPr>
            <w:tcW w:w="624" w:type="dxa"/>
            <w:shd w:val="clear" w:color="auto" w:fill="auto"/>
            <w:noWrap/>
            <w:vAlign w:val="bottom"/>
            <w:hideMark/>
          </w:tcPr>
          <w:p w:rsidR="007F7AE4" w:rsidRPr="005F16FF" w:rsidRDefault="007F7AE4" w:rsidP="00A76AE6">
            <w:pPr>
              <w:pStyle w:val="Bezmezer"/>
              <w:jc w:val="right"/>
            </w:pPr>
            <w:r w:rsidRPr="005F16FF">
              <w:t>28</w:t>
            </w:r>
          </w:p>
        </w:tc>
        <w:tc>
          <w:tcPr>
            <w:tcW w:w="624" w:type="dxa"/>
            <w:shd w:val="clear" w:color="auto" w:fill="auto"/>
            <w:noWrap/>
            <w:vAlign w:val="bottom"/>
            <w:hideMark/>
          </w:tcPr>
          <w:p w:rsidR="007F7AE4" w:rsidRPr="005F16FF" w:rsidRDefault="007F7AE4" w:rsidP="00A76AE6">
            <w:pPr>
              <w:pStyle w:val="Bezmezer"/>
              <w:jc w:val="right"/>
            </w:pPr>
            <w:r w:rsidRPr="005F16FF">
              <w:t>31</w:t>
            </w:r>
          </w:p>
        </w:tc>
        <w:tc>
          <w:tcPr>
            <w:tcW w:w="624" w:type="dxa"/>
            <w:shd w:val="clear" w:color="auto" w:fill="auto"/>
            <w:noWrap/>
            <w:vAlign w:val="bottom"/>
            <w:hideMark/>
          </w:tcPr>
          <w:p w:rsidR="007F7AE4" w:rsidRPr="005F16FF" w:rsidRDefault="007F7AE4" w:rsidP="00A76AE6">
            <w:pPr>
              <w:pStyle w:val="Bezmezer"/>
              <w:jc w:val="right"/>
            </w:pPr>
            <w:r w:rsidRPr="005F16FF">
              <w:t>22</w:t>
            </w:r>
          </w:p>
        </w:tc>
        <w:tc>
          <w:tcPr>
            <w:tcW w:w="624" w:type="dxa"/>
            <w:shd w:val="clear" w:color="auto" w:fill="auto"/>
            <w:noWrap/>
            <w:vAlign w:val="bottom"/>
            <w:hideMark/>
          </w:tcPr>
          <w:p w:rsidR="007F7AE4" w:rsidRPr="005F16FF" w:rsidRDefault="007F7AE4" w:rsidP="00A76AE6">
            <w:pPr>
              <w:pStyle w:val="Bezmezer"/>
              <w:jc w:val="right"/>
            </w:pPr>
            <w:r w:rsidRPr="005F16FF">
              <w:t>20</w:t>
            </w:r>
          </w:p>
        </w:tc>
        <w:tc>
          <w:tcPr>
            <w:tcW w:w="624" w:type="dxa"/>
            <w:shd w:val="clear" w:color="auto" w:fill="auto"/>
            <w:noWrap/>
            <w:vAlign w:val="bottom"/>
            <w:hideMark/>
          </w:tcPr>
          <w:p w:rsidR="007F7AE4" w:rsidRPr="005F16FF" w:rsidRDefault="007F7AE4" w:rsidP="00A76AE6">
            <w:pPr>
              <w:pStyle w:val="Bezmezer"/>
              <w:jc w:val="right"/>
            </w:pPr>
            <w:r w:rsidRPr="005F16FF">
              <w:t>11</w:t>
            </w:r>
          </w:p>
        </w:tc>
        <w:tc>
          <w:tcPr>
            <w:tcW w:w="624" w:type="dxa"/>
            <w:shd w:val="clear" w:color="auto" w:fill="auto"/>
            <w:noWrap/>
            <w:vAlign w:val="bottom"/>
            <w:hideMark/>
          </w:tcPr>
          <w:p w:rsidR="007F7AE4" w:rsidRPr="005F16FF" w:rsidRDefault="007F7AE4" w:rsidP="00A76AE6">
            <w:pPr>
              <w:pStyle w:val="Bezmezer"/>
              <w:jc w:val="right"/>
            </w:pPr>
            <w:r w:rsidRPr="005F16FF">
              <w:t>9</w:t>
            </w:r>
          </w:p>
        </w:tc>
        <w:tc>
          <w:tcPr>
            <w:tcW w:w="624" w:type="dxa"/>
            <w:shd w:val="clear" w:color="auto" w:fill="auto"/>
            <w:noWrap/>
            <w:vAlign w:val="bottom"/>
            <w:hideMark/>
          </w:tcPr>
          <w:p w:rsidR="007F7AE4" w:rsidRPr="005F16FF" w:rsidRDefault="007F7AE4" w:rsidP="00A76AE6">
            <w:pPr>
              <w:pStyle w:val="Bezmezer"/>
              <w:jc w:val="right"/>
            </w:pPr>
            <w:r w:rsidRPr="005F16FF">
              <w:t>5</w:t>
            </w:r>
          </w:p>
        </w:tc>
        <w:tc>
          <w:tcPr>
            <w:tcW w:w="624" w:type="dxa"/>
            <w:shd w:val="clear" w:color="auto" w:fill="auto"/>
            <w:noWrap/>
            <w:vAlign w:val="bottom"/>
            <w:hideMark/>
          </w:tcPr>
          <w:p w:rsidR="007F7AE4" w:rsidRPr="005F16FF" w:rsidRDefault="007F7AE4" w:rsidP="00A76AE6">
            <w:pPr>
              <w:pStyle w:val="Bezmezer"/>
              <w:jc w:val="right"/>
            </w:pPr>
            <w:r w:rsidRPr="005F16FF">
              <w:t>1</w:t>
            </w:r>
          </w:p>
        </w:tc>
        <w:tc>
          <w:tcPr>
            <w:tcW w:w="624" w:type="dxa"/>
            <w:shd w:val="clear" w:color="auto" w:fill="auto"/>
            <w:noWrap/>
            <w:vAlign w:val="bottom"/>
            <w:hideMark/>
          </w:tcPr>
          <w:p w:rsidR="007F7AE4" w:rsidRPr="005F16FF" w:rsidRDefault="007F7AE4" w:rsidP="00A76AE6">
            <w:pPr>
              <w:pStyle w:val="Bezmezer"/>
              <w:jc w:val="right"/>
            </w:pPr>
            <w:r w:rsidRPr="005F16FF">
              <w:t>1</w:t>
            </w:r>
          </w:p>
        </w:tc>
        <w:tc>
          <w:tcPr>
            <w:tcW w:w="624" w:type="dxa"/>
            <w:shd w:val="clear" w:color="auto" w:fill="auto"/>
            <w:noWrap/>
            <w:vAlign w:val="bottom"/>
            <w:hideMark/>
          </w:tcPr>
          <w:p w:rsidR="007F7AE4" w:rsidRPr="005F16FF" w:rsidRDefault="007F7AE4" w:rsidP="00A76AE6">
            <w:pPr>
              <w:pStyle w:val="Bezmezer"/>
              <w:jc w:val="right"/>
            </w:pPr>
            <w:r w:rsidRPr="005F16FF">
              <w:t>1</w:t>
            </w:r>
          </w:p>
        </w:tc>
        <w:tc>
          <w:tcPr>
            <w:tcW w:w="624" w:type="dxa"/>
            <w:shd w:val="clear" w:color="auto" w:fill="auto"/>
            <w:noWrap/>
            <w:hideMark/>
          </w:tcPr>
          <w:p w:rsidR="007F7AE4" w:rsidRPr="00772908" w:rsidRDefault="007F7AE4" w:rsidP="00A76AE6">
            <w:pPr>
              <w:spacing w:after="0"/>
              <w:jc w:val="right"/>
            </w:pP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Nahoruby</w:t>
            </w:r>
          </w:p>
        </w:tc>
        <w:tc>
          <w:tcPr>
            <w:tcW w:w="624" w:type="dxa"/>
            <w:shd w:val="clear" w:color="auto" w:fill="auto"/>
            <w:noWrap/>
            <w:vAlign w:val="bottom"/>
            <w:hideMark/>
          </w:tcPr>
          <w:p w:rsidR="007F7AE4" w:rsidRPr="005F16FF" w:rsidRDefault="007F7AE4" w:rsidP="00A76AE6">
            <w:pPr>
              <w:pStyle w:val="Bezmezer"/>
              <w:jc w:val="right"/>
            </w:pPr>
            <w:r w:rsidRPr="005F16FF">
              <w:t>340</w:t>
            </w:r>
          </w:p>
        </w:tc>
        <w:tc>
          <w:tcPr>
            <w:tcW w:w="624" w:type="dxa"/>
            <w:shd w:val="clear" w:color="auto" w:fill="auto"/>
            <w:noWrap/>
            <w:vAlign w:val="bottom"/>
            <w:hideMark/>
          </w:tcPr>
          <w:p w:rsidR="007F7AE4" w:rsidRPr="005F16FF" w:rsidRDefault="007F7AE4" w:rsidP="00A76AE6">
            <w:pPr>
              <w:pStyle w:val="Bezmezer"/>
              <w:jc w:val="right"/>
            </w:pPr>
            <w:r w:rsidRPr="005F16FF">
              <w:t>310</w:t>
            </w:r>
          </w:p>
        </w:tc>
        <w:tc>
          <w:tcPr>
            <w:tcW w:w="624" w:type="dxa"/>
            <w:shd w:val="clear" w:color="auto" w:fill="auto"/>
            <w:noWrap/>
            <w:vAlign w:val="bottom"/>
            <w:hideMark/>
          </w:tcPr>
          <w:p w:rsidR="007F7AE4" w:rsidRPr="005F16FF" w:rsidRDefault="007F7AE4" w:rsidP="00A76AE6">
            <w:pPr>
              <w:pStyle w:val="Bezmezer"/>
              <w:jc w:val="right"/>
            </w:pPr>
            <w:r w:rsidRPr="005F16FF">
              <w:t>300</w:t>
            </w:r>
          </w:p>
        </w:tc>
        <w:tc>
          <w:tcPr>
            <w:tcW w:w="624" w:type="dxa"/>
            <w:shd w:val="clear" w:color="auto" w:fill="auto"/>
            <w:noWrap/>
            <w:vAlign w:val="bottom"/>
            <w:hideMark/>
          </w:tcPr>
          <w:p w:rsidR="007F7AE4" w:rsidRPr="005F16FF" w:rsidRDefault="007F7AE4" w:rsidP="00A76AE6">
            <w:pPr>
              <w:pStyle w:val="Bezmezer"/>
              <w:jc w:val="right"/>
            </w:pPr>
            <w:r w:rsidRPr="005F16FF">
              <w:t>302</w:t>
            </w:r>
          </w:p>
        </w:tc>
        <w:tc>
          <w:tcPr>
            <w:tcW w:w="624" w:type="dxa"/>
            <w:shd w:val="clear" w:color="auto" w:fill="auto"/>
            <w:noWrap/>
            <w:vAlign w:val="bottom"/>
            <w:hideMark/>
          </w:tcPr>
          <w:p w:rsidR="007F7AE4" w:rsidRPr="005F16FF" w:rsidRDefault="007F7AE4" w:rsidP="00A76AE6">
            <w:pPr>
              <w:pStyle w:val="Bezmezer"/>
              <w:jc w:val="right"/>
            </w:pPr>
            <w:r w:rsidRPr="005F16FF">
              <w:t>288</w:t>
            </w:r>
          </w:p>
        </w:tc>
        <w:tc>
          <w:tcPr>
            <w:tcW w:w="624" w:type="dxa"/>
            <w:shd w:val="clear" w:color="auto" w:fill="auto"/>
            <w:noWrap/>
            <w:vAlign w:val="bottom"/>
            <w:hideMark/>
          </w:tcPr>
          <w:p w:rsidR="007F7AE4" w:rsidRPr="005F16FF" w:rsidRDefault="007F7AE4" w:rsidP="00A76AE6">
            <w:pPr>
              <w:pStyle w:val="Bezmezer"/>
              <w:jc w:val="right"/>
            </w:pPr>
            <w:r w:rsidRPr="005F16FF">
              <w:t>284</w:t>
            </w:r>
          </w:p>
        </w:tc>
        <w:tc>
          <w:tcPr>
            <w:tcW w:w="624" w:type="dxa"/>
            <w:shd w:val="clear" w:color="auto" w:fill="auto"/>
            <w:noWrap/>
            <w:vAlign w:val="bottom"/>
            <w:hideMark/>
          </w:tcPr>
          <w:p w:rsidR="007F7AE4" w:rsidRPr="005F16FF" w:rsidRDefault="007F7AE4" w:rsidP="00A76AE6">
            <w:pPr>
              <w:pStyle w:val="Bezmezer"/>
              <w:jc w:val="right"/>
            </w:pPr>
            <w:r w:rsidRPr="005F16FF">
              <w:t>268</w:t>
            </w:r>
          </w:p>
        </w:tc>
        <w:tc>
          <w:tcPr>
            <w:tcW w:w="624" w:type="dxa"/>
            <w:shd w:val="clear" w:color="auto" w:fill="auto"/>
            <w:noWrap/>
            <w:vAlign w:val="bottom"/>
            <w:hideMark/>
          </w:tcPr>
          <w:p w:rsidR="007F7AE4" w:rsidRPr="005F16FF" w:rsidRDefault="007F7AE4" w:rsidP="00A76AE6">
            <w:pPr>
              <w:pStyle w:val="Bezmezer"/>
              <w:jc w:val="right"/>
            </w:pPr>
            <w:r w:rsidRPr="005F16FF">
              <w:t>204</w:t>
            </w:r>
          </w:p>
        </w:tc>
        <w:tc>
          <w:tcPr>
            <w:tcW w:w="624" w:type="dxa"/>
            <w:shd w:val="clear" w:color="auto" w:fill="auto"/>
            <w:noWrap/>
            <w:vAlign w:val="bottom"/>
            <w:hideMark/>
          </w:tcPr>
          <w:p w:rsidR="007F7AE4" w:rsidRPr="005F16FF" w:rsidRDefault="007F7AE4" w:rsidP="00A76AE6">
            <w:pPr>
              <w:pStyle w:val="Bezmezer"/>
              <w:jc w:val="right"/>
            </w:pPr>
            <w:r w:rsidRPr="005F16FF">
              <w:t>185</w:t>
            </w:r>
          </w:p>
        </w:tc>
        <w:tc>
          <w:tcPr>
            <w:tcW w:w="624" w:type="dxa"/>
            <w:shd w:val="clear" w:color="auto" w:fill="auto"/>
            <w:noWrap/>
            <w:vAlign w:val="bottom"/>
            <w:hideMark/>
          </w:tcPr>
          <w:p w:rsidR="007F7AE4" w:rsidRPr="005F16FF" w:rsidRDefault="007F7AE4" w:rsidP="00A76AE6">
            <w:pPr>
              <w:pStyle w:val="Bezmezer"/>
              <w:jc w:val="right"/>
            </w:pPr>
            <w:r w:rsidRPr="005F16FF">
              <w:t>158</w:t>
            </w:r>
          </w:p>
        </w:tc>
        <w:tc>
          <w:tcPr>
            <w:tcW w:w="624" w:type="dxa"/>
            <w:shd w:val="clear" w:color="auto" w:fill="auto"/>
            <w:noWrap/>
            <w:vAlign w:val="bottom"/>
            <w:hideMark/>
          </w:tcPr>
          <w:p w:rsidR="007F7AE4" w:rsidRPr="005F16FF" w:rsidRDefault="007F7AE4" w:rsidP="00A76AE6">
            <w:pPr>
              <w:pStyle w:val="Bezmezer"/>
              <w:jc w:val="right"/>
            </w:pPr>
            <w:r w:rsidRPr="005F16FF">
              <w:t>140</w:t>
            </w:r>
          </w:p>
        </w:tc>
        <w:tc>
          <w:tcPr>
            <w:tcW w:w="624" w:type="dxa"/>
            <w:shd w:val="clear" w:color="auto" w:fill="auto"/>
            <w:noWrap/>
            <w:vAlign w:val="bottom"/>
            <w:hideMark/>
          </w:tcPr>
          <w:p w:rsidR="007F7AE4" w:rsidRPr="005F16FF" w:rsidRDefault="007F7AE4" w:rsidP="00A76AE6">
            <w:pPr>
              <w:pStyle w:val="Bezmezer"/>
              <w:jc w:val="right"/>
            </w:pPr>
            <w:r w:rsidRPr="005F16FF">
              <w:t>114</w:t>
            </w:r>
          </w:p>
        </w:tc>
        <w:tc>
          <w:tcPr>
            <w:tcW w:w="624" w:type="dxa"/>
            <w:shd w:val="clear" w:color="auto" w:fill="auto"/>
            <w:noWrap/>
            <w:vAlign w:val="bottom"/>
            <w:hideMark/>
          </w:tcPr>
          <w:p w:rsidR="007F7AE4" w:rsidRPr="005F16FF" w:rsidRDefault="007F7AE4" w:rsidP="00A76AE6">
            <w:pPr>
              <w:pStyle w:val="Bezmezer"/>
              <w:jc w:val="right"/>
            </w:pPr>
            <w:r w:rsidRPr="005F16FF">
              <w:t>104</w:t>
            </w:r>
          </w:p>
        </w:tc>
        <w:tc>
          <w:tcPr>
            <w:tcW w:w="624" w:type="dxa"/>
            <w:shd w:val="clear" w:color="auto" w:fill="auto"/>
            <w:noWrap/>
            <w:hideMark/>
          </w:tcPr>
          <w:p w:rsidR="007F7AE4" w:rsidRPr="00772908" w:rsidRDefault="007F7AE4" w:rsidP="00A76AE6">
            <w:pPr>
              <w:spacing w:after="0"/>
              <w:jc w:val="right"/>
            </w:pPr>
            <w:r w:rsidRPr="00772908">
              <w:t>99</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Poličany</w:t>
            </w:r>
          </w:p>
        </w:tc>
        <w:tc>
          <w:tcPr>
            <w:tcW w:w="624" w:type="dxa"/>
            <w:shd w:val="clear" w:color="auto" w:fill="auto"/>
            <w:noWrap/>
            <w:vAlign w:val="bottom"/>
            <w:hideMark/>
          </w:tcPr>
          <w:p w:rsidR="007F7AE4" w:rsidRPr="005F16FF" w:rsidRDefault="007F7AE4" w:rsidP="00A76AE6">
            <w:pPr>
              <w:pStyle w:val="Bezmezer"/>
              <w:jc w:val="right"/>
            </w:pPr>
            <w:r w:rsidRPr="005F16FF">
              <w:t>41</w:t>
            </w:r>
          </w:p>
        </w:tc>
        <w:tc>
          <w:tcPr>
            <w:tcW w:w="624" w:type="dxa"/>
            <w:shd w:val="clear" w:color="auto" w:fill="auto"/>
            <w:noWrap/>
            <w:vAlign w:val="bottom"/>
            <w:hideMark/>
          </w:tcPr>
          <w:p w:rsidR="007F7AE4" w:rsidRPr="005F16FF" w:rsidRDefault="007F7AE4" w:rsidP="00A76AE6">
            <w:pPr>
              <w:pStyle w:val="Bezmezer"/>
              <w:jc w:val="right"/>
            </w:pPr>
            <w:r w:rsidRPr="005F16FF">
              <w:t>60</w:t>
            </w:r>
          </w:p>
        </w:tc>
        <w:tc>
          <w:tcPr>
            <w:tcW w:w="624" w:type="dxa"/>
            <w:shd w:val="clear" w:color="auto" w:fill="auto"/>
            <w:noWrap/>
            <w:vAlign w:val="bottom"/>
            <w:hideMark/>
          </w:tcPr>
          <w:p w:rsidR="007F7AE4" w:rsidRPr="005F16FF" w:rsidRDefault="007F7AE4" w:rsidP="00A76AE6">
            <w:pPr>
              <w:pStyle w:val="Bezmezer"/>
              <w:jc w:val="right"/>
            </w:pPr>
            <w:r w:rsidRPr="005F16FF">
              <w:t>62</w:t>
            </w:r>
          </w:p>
        </w:tc>
        <w:tc>
          <w:tcPr>
            <w:tcW w:w="624" w:type="dxa"/>
            <w:shd w:val="clear" w:color="auto" w:fill="auto"/>
            <w:noWrap/>
            <w:vAlign w:val="bottom"/>
            <w:hideMark/>
          </w:tcPr>
          <w:p w:rsidR="007F7AE4" w:rsidRPr="005F16FF" w:rsidRDefault="007F7AE4" w:rsidP="00A76AE6">
            <w:pPr>
              <w:pStyle w:val="Bezmezer"/>
              <w:jc w:val="right"/>
            </w:pPr>
            <w:r w:rsidRPr="005F16FF">
              <w:t>55</w:t>
            </w:r>
          </w:p>
        </w:tc>
        <w:tc>
          <w:tcPr>
            <w:tcW w:w="624" w:type="dxa"/>
            <w:shd w:val="clear" w:color="auto" w:fill="auto"/>
            <w:noWrap/>
            <w:vAlign w:val="bottom"/>
            <w:hideMark/>
          </w:tcPr>
          <w:p w:rsidR="007F7AE4" w:rsidRPr="005F16FF" w:rsidRDefault="007F7AE4" w:rsidP="00A76AE6">
            <w:pPr>
              <w:pStyle w:val="Bezmezer"/>
              <w:jc w:val="right"/>
            </w:pPr>
            <w:r w:rsidRPr="005F16FF">
              <w:t>52</w:t>
            </w:r>
          </w:p>
        </w:tc>
        <w:tc>
          <w:tcPr>
            <w:tcW w:w="624" w:type="dxa"/>
            <w:shd w:val="clear" w:color="auto" w:fill="auto"/>
            <w:noWrap/>
            <w:vAlign w:val="bottom"/>
            <w:hideMark/>
          </w:tcPr>
          <w:p w:rsidR="007F7AE4" w:rsidRPr="005F16FF" w:rsidRDefault="007F7AE4" w:rsidP="00A76AE6">
            <w:pPr>
              <w:pStyle w:val="Bezmezer"/>
              <w:jc w:val="right"/>
            </w:pPr>
            <w:r w:rsidRPr="005F16FF">
              <w:t>58</w:t>
            </w:r>
          </w:p>
        </w:tc>
        <w:tc>
          <w:tcPr>
            <w:tcW w:w="624" w:type="dxa"/>
            <w:shd w:val="clear" w:color="auto" w:fill="auto"/>
            <w:noWrap/>
            <w:vAlign w:val="bottom"/>
            <w:hideMark/>
          </w:tcPr>
          <w:p w:rsidR="007F7AE4" w:rsidRPr="005F16FF" w:rsidRDefault="007F7AE4" w:rsidP="00A76AE6">
            <w:pPr>
              <w:pStyle w:val="Bezmezer"/>
              <w:jc w:val="right"/>
            </w:pPr>
            <w:r w:rsidRPr="005F16FF">
              <w:t>41</w:t>
            </w:r>
          </w:p>
        </w:tc>
        <w:tc>
          <w:tcPr>
            <w:tcW w:w="624" w:type="dxa"/>
            <w:shd w:val="clear" w:color="auto" w:fill="auto"/>
            <w:noWrap/>
            <w:vAlign w:val="bottom"/>
            <w:hideMark/>
          </w:tcPr>
          <w:p w:rsidR="007F7AE4" w:rsidRPr="005F16FF" w:rsidRDefault="007F7AE4" w:rsidP="00A76AE6">
            <w:pPr>
              <w:pStyle w:val="Bezmezer"/>
              <w:jc w:val="right"/>
            </w:pPr>
            <w:r w:rsidRPr="005F16FF">
              <w:t>26</w:t>
            </w:r>
          </w:p>
        </w:tc>
        <w:tc>
          <w:tcPr>
            <w:tcW w:w="624" w:type="dxa"/>
            <w:shd w:val="clear" w:color="auto" w:fill="auto"/>
            <w:noWrap/>
            <w:vAlign w:val="bottom"/>
            <w:hideMark/>
          </w:tcPr>
          <w:p w:rsidR="007F7AE4" w:rsidRPr="005F16FF" w:rsidRDefault="007F7AE4" w:rsidP="00A76AE6">
            <w:pPr>
              <w:pStyle w:val="Bezmezer"/>
              <w:jc w:val="right"/>
            </w:pPr>
            <w:r w:rsidRPr="005F16FF">
              <w:t>17</w:t>
            </w:r>
          </w:p>
        </w:tc>
        <w:tc>
          <w:tcPr>
            <w:tcW w:w="624" w:type="dxa"/>
            <w:shd w:val="clear" w:color="auto" w:fill="auto"/>
            <w:noWrap/>
            <w:vAlign w:val="bottom"/>
            <w:hideMark/>
          </w:tcPr>
          <w:p w:rsidR="007F7AE4" w:rsidRPr="005F16FF" w:rsidRDefault="007F7AE4" w:rsidP="00A76AE6">
            <w:pPr>
              <w:pStyle w:val="Bezmezer"/>
              <w:jc w:val="right"/>
            </w:pPr>
            <w:r w:rsidRPr="005F16FF">
              <w:t>9</w:t>
            </w:r>
          </w:p>
        </w:tc>
        <w:tc>
          <w:tcPr>
            <w:tcW w:w="624" w:type="dxa"/>
            <w:shd w:val="clear" w:color="auto" w:fill="auto"/>
            <w:noWrap/>
            <w:vAlign w:val="bottom"/>
            <w:hideMark/>
          </w:tcPr>
          <w:p w:rsidR="007F7AE4" w:rsidRPr="005F16FF" w:rsidRDefault="007F7AE4" w:rsidP="00A76AE6">
            <w:pPr>
              <w:pStyle w:val="Bezmezer"/>
              <w:jc w:val="right"/>
            </w:pPr>
            <w:r w:rsidRPr="005F16FF">
              <w:t>7</w:t>
            </w:r>
          </w:p>
        </w:tc>
        <w:tc>
          <w:tcPr>
            <w:tcW w:w="624" w:type="dxa"/>
            <w:shd w:val="clear" w:color="auto" w:fill="auto"/>
            <w:noWrap/>
            <w:vAlign w:val="bottom"/>
            <w:hideMark/>
          </w:tcPr>
          <w:p w:rsidR="007F7AE4" w:rsidRPr="005F16FF" w:rsidRDefault="007F7AE4" w:rsidP="00A76AE6">
            <w:pPr>
              <w:pStyle w:val="Bezmezer"/>
              <w:jc w:val="right"/>
            </w:pPr>
            <w:r w:rsidRPr="005F16FF">
              <w:t>4</w:t>
            </w:r>
          </w:p>
        </w:tc>
        <w:tc>
          <w:tcPr>
            <w:tcW w:w="624" w:type="dxa"/>
            <w:shd w:val="clear" w:color="auto" w:fill="auto"/>
            <w:noWrap/>
            <w:vAlign w:val="bottom"/>
            <w:hideMark/>
          </w:tcPr>
          <w:p w:rsidR="007F7AE4" w:rsidRPr="005F16FF" w:rsidRDefault="007F7AE4" w:rsidP="00A76AE6">
            <w:pPr>
              <w:pStyle w:val="Bezmezer"/>
              <w:jc w:val="right"/>
            </w:pPr>
            <w:r w:rsidRPr="005F16FF">
              <w:t>4</w:t>
            </w:r>
          </w:p>
        </w:tc>
        <w:tc>
          <w:tcPr>
            <w:tcW w:w="624" w:type="dxa"/>
            <w:shd w:val="clear" w:color="auto" w:fill="auto"/>
            <w:noWrap/>
            <w:hideMark/>
          </w:tcPr>
          <w:p w:rsidR="007F7AE4" w:rsidRPr="00772908" w:rsidRDefault="007F7AE4" w:rsidP="00A76AE6">
            <w:pPr>
              <w:spacing w:after="0"/>
              <w:jc w:val="right"/>
            </w:pPr>
            <w:r w:rsidRPr="00772908">
              <w:t>8</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Skrýšov</w:t>
            </w:r>
          </w:p>
        </w:tc>
        <w:tc>
          <w:tcPr>
            <w:tcW w:w="624" w:type="dxa"/>
            <w:shd w:val="clear" w:color="auto" w:fill="auto"/>
            <w:noWrap/>
            <w:vAlign w:val="bottom"/>
            <w:hideMark/>
          </w:tcPr>
          <w:p w:rsidR="007F7AE4" w:rsidRPr="005F16FF" w:rsidRDefault="007F7AE4" w:rsidP="00A76AE6">
            <w:pPr>
              <w:pStyle w:val="Bezmezer"/>
              <w:jc w:val="right"/>
            </w:pPr>
            <w:r w:rsidRPr="005F16FF">
              <w:t>89</w:t>
            </w:r>
          </w:p>
        </w:tc>
        <w:tc>
          <w:tcPr>
            <w:tcW w:w="624" w:type="dxa"/>
            <w:shd w:val="clear" w:color="auto" w:fill="auto"/>
            <w:noWrap/>
            <w:vAlign w:val="bottom"/>
            <w:hideMark/>
          </w:tcPr>
          <w:p w:rsidR="007F7AE4" w:rsidRPr="005F16FF" w:rsidRDefault="007F7AE4" w:rsidP="00A76AE6">
            <w:pPr>
              <w:pStyle w:val="Bezmezer"/>
              <w:jc w:val="right"/>
            </w:pPr>
            <w:r w:rsidRPr="005F16FF">
              <w:t>75</w:t>
            </w:r>
          </w:p>
        </w:tc>
        <w:tc>
          <w:tcPr>
            <w:tcW w:w="624" w:type="dxa"/>
            <w:shd w:val="clear" w:color="auto" w:fill="auto"/>
            <w:noWrap/>
            <w:vAlign w:val="bottom"/>
            <w:hideMark/>
          </w:tcPr>
          <w:p w:rsidR="007F7AE4" w:rsidRPr="005F16FF" w:rsidRDefault="007F7AE4" w:rsidP="00A76AE6">
            <w:pPr>
              <w:pStyle w:val="Bezmezer"/>
              <w:jc w:val="right"/>
            </w:pPr>
            <w:r w:rsidRPr="005F16FF">
              <w:t>67</w:t>
            </w:r>
          </w:p>
        </w:tc>
        <w:tc>
          <w:tcPr>
            <w:tcW w:w="624" w:type="dxa"/>
            <w:shd w:val="clear" w:color="auto" w:fill="auto"/>
            <w:noWrap/>
            <w:vAlign w:val="bottom"/>
            <w:hideMark/>
          </w:tcPr>
          <w:p w:rsidR="007F7AE4" w:rsidRPr="005F16FF" w:rsidRDefault="007F7AE4" w:rsidP="00A76AE6">
            <w:pPr>
              <w:pStyle w:val="Bezmezer"/>
              <w:jc w:val="right"/>
            </w:pPr>
            <w:r w:rsidRPr="005F16FF">
              <w:t>66</w:t>
            </w:r>
          </w:p>
        </w:tc>
        <w:tc>
          <w:tcPr>
            <w:tcW w:w="624" w:type="dxa"/>
            <w:shd w:val="clear" w:color="auto" w:fill="auto"/>
            <w:noWrap/>
            <w:vAlign w:val="bottom"/>
            <w:hideMark/>
          </w:tcPr>
          <w:p w:rsidR="007F7AE4" w:rsidRPr="005F16FF" w:rsidRDefault="007F7AE4" w:rsidP="00A76AE6">
            <w:pPr>
              <w:pStyle w:val="Bezmezer"/>
              <w:jc w:val="right"/>
            </w:pPr>
            <w:r w:rsidRPr="005F16FF">
              <w:t>75</w:t>
            </w:r>
          </w:p>
        </w:tc>
        <w:tc>
          <w:tcPr>
            <w:tcW w:w="624" w:type="dxa"/>
            <w:shd w:val="clear" w:color="auto" w:fill="auto"/>
            <w:noWrap/>
            <w:vAlign w:val="bottom"/>
            <w:hideMark/>
          </w:tcPr>
          <w:p w:rsidR="007F7AE4" w:rsidRPr="005F16FF" w:rsidRDefault="007F7AE4" w:rsidP="00A76AE6">
            <w:pPr>
              <w:pStyle w:val="Bezmezer"/>
              <w:jc w:val="right"/>
            </w:pPr>
            <w:r w:rsidRPr="005F16FF">
              <w:t>64</w:t>
            </w:r>
          </w:p>
        </w:tc>
        <w:tc>
          <w:tcPr>
            <w:tcW w:w="624" w:type="dxa"/>
            <w:shd w:val="clear" w:color="auto" w:fill="auto"/>
            <w:noWrap/>
            <w:vAlign w:val="bottom"/>
            <w:hideMark/>
          </w:tcPr>
          <w:p w:rsidR="007F7AE4" w:rsidRPr="005F16FF" w:rsidRDefault="007F7AE4" w:rsidP="00A76AE6">
            <w:pPr>
              <w:pStyle w:val="Bezmezer"/>
              <w:jc w:val="right"/>
            </w:pPr>
            <w:r w:rsidRPr="005F16FF">
              <w:t>62</w:t>
            </w:r>
          </w:p>
        </w:tc>
        <w:tc>
          <w:tcPr>
            <w:tcW w:w="624" w:type="dxa"/>
            <w:shd w:val="clear" w:color="auto" w:fill="auto"/>
            <w:noWrap/>
            <w:vAlign w:val="bottom"/>
            <w:hideMark/>
          </w:tcPr>
          <w:p w:rsidR="007F7AE4" w:rsidRPr="005F16FF" w:rsidRDefault="007F7AE4" w:rsidP="00A76AE6">
            <w:pPr>
              <w:pStyle w:val="Bezmezer"/>
              <w:jc w:val="right"/>
            </w:pPr>
            <w:r w:rsidRPr="005F16FF">
              <w:t>43</w:t>
            </w:r>
          </w:p>
        </w:tc>
        <w:tc>
          <w:tcPr>
            <w:tcW w:w="624" w:type="dxa"/>
            <w:shd w:val="clear" w:color="auto" w:fill="auto"/>
            <w:noWrap/>
            <w:vAlign w:val="bottom"/>
            <w:hideMark/>
          </w:tcPr>
          <w:p w:rsidR="007F7AE4" w:rsidRPr="005F16FF" w:rsidRDefault="007F7AE4" w:rsidP="00A76AE6">
            <w:pPr>
              <w:pStyle w:val="Bezmezer"/>
              <w:jc w:val="right"/>
            </w:pPr>
            <w:r w:rsidRPr="005F16FF">
              <w:t>35</w:t>
            </w:r>
          </w:p>
        </w:tc>
        <w:tc>
          <w:tcPr>
            <w:tcW w:w="624" w:type="dxa"/>
            <w:shd w:val="clear" w:color="auto" w:fill="auto"/>
            <w:noWrap/>
            <w:vAlign w:val="bottom"/>
            <w:hideMark/>
          </w:tcPr>
          <w:p w:rsidR="007F7AE4" w:rsidRPr="005F16FF" w:rsidRDefault="007F7AE4" w:rsidP="00A76AE6">
            <w:pPr>
              <w:pStyle w:val="Bezmezer"/>
              <w:jc w:val="right"/>
            </w:pPr>
            <w:r w:rsidRPr="005F16FF">
              <w:t>43</w:t>
            </w:r>
          </w:p>
        </w:tc>
        <w:tc>
          <w:tcPr>
            <w:tcW w:w="624" w:type="dxa"/>
            <w:shd w:val="clear" w:color="auto" w:fill="auto"/>
            <w:noWrap/>
            <w:vAlign w:val="bottom"/>
            <w:hideMark/>
          </w:tcPr>
          <w:p w:rsidR="007F7AE4" w:rsidRPr="005F16FF" w:rsidRDefault="007F7AE4" w:rsidP="00A76AE6">
            <w:pPr>
              <w:pStyle w:val="Bezmezer"/>
              <w:jc w:val="right"/>
            </w:pPr>
            <w:r w:rsidRPr="005F16FF">
              <w:t>31</w:t>
            </w:r>
          </w:p>
        </w:tc>
        <w:tc>
          <w:tcPr>
            <w:tcW w:w="624" w:type="dxa"/>
            <w:shd w:val="clear" w:color="auto" w:fill="auto"/>
            <w:noWrap/>
            <w:vAlign w:val="bottom"/>
            <w:hideMark/>
          </w:tcPr>
          <w:p w:rsidR="007F7AE4" w:rsidRPr="005F16FF" w:rsidRDefault="007F7AE4" w:rsidP="00A76AE6">
            <w:pPr>
              <w:pStyle w:val="Bezmezer"/>
              <w:jc w:val="right"/>
            </w:pPr>
            <w:r w:rsidRPr="005F16FF">
              <w:t>25</w:t>
            </w:r>
          </w:p>
        </w:tc>
        <w:tc>
          <w:tcPr>
            <w:tcW w:w="624" w:type="dxa"/>
            <w:shd w:val="clear" w:color="auto" w:fill="auto"/>
            <w:noWrap/>
            <w:vAlign w:val="bottom"/>
            <w:hideMark/>
          </w:tcPr>
          <w:p w:rsidR="007F7AE4" w:rsidRPr="005F16FF" w:rsidRDefault="007F7AE4" w:rsidP="00A76AE6">
            <w:pPr>
              <w:pStyle w:val="Bezmezer"/>
              <w:jc w:val="right"/>
            </w:pPr>
            <w:r w:rsidRPr="005F16FF">
              <w:t>22</w:t>
            </w:r>
          </w:p>
        </w:tc>
        <w:tc>
          <w:tcPr>
            <w:tcW w:w="624" w:type="dxa"/>
            <w:shd w:val="clear" w:color="auto" w:fill="auto"/>
            <w:noWrap/>
            <w:hideMark/>
          </w:tcPr>
          <w:p w:rsidR="007F7AE4" w:rsidRPr="00772908" w:rsidRDefault="007F7AE4" w:rsidP="00A76AE6">
            <w:pPr>
              <w:spacing w:after="0"/>
              <w:jc w:val="right"/>
            </w:pPr>
            <w:r w:rsidRPr="00772908">
              <w:t>19</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Strážovice</w:t>
            </w:r>
          </w:p>
        </w:tc>
        <w:tc>
          <w:tcPr>
            <w:tcW w:w="624" w:type="dxa"/>
            <w:shd w:val="clear" w:color="auto" w:fill="auto"/>
            <w:noWrap/>
            <w:vAlign w:val="bottom"/>
            <w:hideMark/>
          </w:tcPr>
          <w:p w:rsidR="007F7AE4" w:rsidRPr="005F16FF" w:rsidRDefault="007F7AE4" w:rsidP="00A76AE6">
            <w:pPr>
              <w:pStyle w:val="Bezmezer"/>
              <w:jc w:val="right"/>
            </w:pPr>
            <w:r w:rsidRPr="005F16FF">
              <w:t>225</w:t>
            </w:r>
          </w:p>
        </w:tc>
        <w:tc>
          <w:tcPr>
            <w:tcW w:w="624" w:type="dxa"/>
            <w:shd w:val="clear" w:color="auto" w:fill="auto"/>
            <w:noWrap/>
            <w:vAlign w:val="bottom"/>
            <w:hideMark/>
          </w:tcPr>
          <w:p w:rsidR="007F7AE4" w:rsidRPr="005F16FF" w:rsidRDefault="007F7AE4" w:rsidP="00A76AE6">
            <w:pPr>
              <w:pStyle w:val="Bezmezer"/>
              <w:jc w:val="right"/>
            </w:pPr>
            <w:r w:rsidRPr="005F16FF">
              <w:t>187</w:t>
            </w:r>
          </w:p>
        </w:tc>
        <w:tc>
          <w:tcPr>
            <w:tcW w:w="624" w:type="dxa"/>
            <w:shd w:val="clear" w:color="auto" w:fill="auto"/>
            <w:noWrap/>
            <w:vAlign w:val="bottom"/>
            <w:hideMark/>
          </w:tcPr>
          <w:p w:rsidR="007F7AE4" w:rsidRPr="005F16FF" w:rsidRDefault="007F7AE4" w:rsidP="00A76AE6">
            <w:pPr>
              <w:pStyle w:val="Bezmezer"/>
              <w:jc w:val="right"/>
            </w:pPr>
            <w:r w:rsidRPr="005F16FF">
              <w:t>197</w:t>
            </w:r>
          </w:p>
        </w:tc>
        <w:tc>
          <w:tcPr>
            <w:tcW w:w="624" w:type="dxa"/>
            <w:shd w:val="clear" w:color="auto" w:fill="auto"/>
            <w:noWrap/>
            <w:vAlign w:val="bottom"/>
            <w:hideMark/>
          </w:tcPr>
          <w:p w:rsidR="007F7AE4" w:rsidRPr="005F16FF" w:rsidRDefault="007F7AE4" w:rsidP="00A76AE6">
            <w:pPr>
              <w:pStyle w:val="Bezmezer"/>
              <w:jc w:val="right"/>
            </w:pPr>
            <w:r w:rsidRPr="005F16FF">
              <w:t>173</w:t>
            </w:r>
          </w:p>
        </w:tc>
        <w:tc>
          <w:tcPr>
            <w:tcW w:w="624" w:type="dxa"/>
            <w:shd w:val="clear" w:color="auto" w:fill="auto"/>
            <w:noWrap/>
            <w:vAlign w:val="bottom"/>
            <w:hideMark/>
          </w:tcPr>
          <w:p w:rsidR="007F7AE4" w:rsidRPr="005F16FF" w:rsidRDefault="007F7AE4" w:rsidP="00A76AE6">
            <w:pPr>
              <w:pStyle w:val="Bezmezer"/>
              <w:jc w:val="right"/>
            </w:pPr>
            <w:r w:rsidRPr="005F16FF">
              <w:t>157</w:t>
            </w:r>
          </w:p>
        </w:tc>
        <w:tc>
          <w:tcPr>
            <w:tcW w:w="624" w:type="dxa"/>
            <w:shd w:val="clear" w:color="auto" w:fill="auto"/>
            <w:noWrap/>
            <w:vAlign w:val="bottom"/>
            <w:hideMark/>
          </w:tcPr>
          <w:p w:rsidR="007F7AE4" w:rsidRPr="005F16FF" w:rsidRDefault="007F7AE4" w:rsidP="00A76AE6">
            <w:pPr>
              <w:pStyle w:val="Bezmezer"/>
              <w:jc w:val="right"/>
            </w:pPr>
            <w:r w:rsidRPr="005F16FF">
              <w:t>158</w:t>
            </w:r>
          </w:p>
        </w:tc>
        <w:tc>
          <w:tcPr>
            <w:tcW w:w="624" w:type="dxa"/>
            <w:shd w:val="clear" w:color="auto" w:fill="auto"/>
            <w:noWrap/>
            <w:vAlign w:val="bottom"/>
            <w:hideMark/>
          </w:tcPr>
          <w:p w:rsidR="007F7AE4" w:rsidRPr="005F16FF" w:rsidRDefault="007F7AE4" w:rsidP="00A76AE6">
            <w:pPr>
              <w:pStyle w:val="Bezmezer"/>
              <w:jc w:val="right"/>
            </w:pPr>
            <w:r w:rsidRPr="005F16FF">
              <w:t>132</w:t>
            </w:r>
          </w:p>
        </w:tc>
        <w:tc>
          <w:tcPr>
            <w:tcW w:w="624" w:type="dxa"/>
            <w:shd w:val="clear" w:color="auto" w:fill="auto"/>
            <w:noWrap/>
            <w:vAlign w:val="bottom"/>
            <w:hideMark/>
          </w:tcPr>
          <w:p w:rsidR="007F7AE4" w:rsidRPr="005F16FF" w:rsidRDefault="007F7AE4" w:rsidP="00A76AE6">
            <w:pPr>
              <w:pStyle w:val="Bezmezer"/>
              <w:jc w:val="right"/>
            </w:pPr>
            <w:r w:rsidRPr="005F16FF">
              <w:t>95</w:t>
            </w:r>
          </w:p>
        </w:tc>
        <w:tc>
          <w:tcPr>
            <w:tcW w:w="624" w:type="dxa"/>
            <w:shd w:val="clear" w:color="auto" w:fill="auto"/>
            <w:noWrap/>
            <w:vAlign w:val="bottom"/>
            <w:hideMark/>
          </w:tcPr>
          <w:p w:rsidR="007F7AE4" w:rsidRPr="005F16FF" w:rsidRDefault="007F7AE4" w:rsidP="00A76AE6">
            <w:pPr>
              <w:pStyle w:val="Bezmezer"/>
              <w:jc w:val="right"/>
            </w:pPr>
            <w:r w:rsidRPr="005F16FF">
              <w:t>94</w:t>
            </w:r>
          </w:p>
        </w:tc>
        <w:tc>
          <w:tcPr>
            <w:tcW w:w="624" w:type="dxa"/>
            <w:shd w:val="clear" w:color="auto" w:fill="auto"/>
            <w:noWrap/>
            <w:vAlign w:val="bottom"/>
            <w:hideMark/>
          </w:tcPr>
          <w:p w:rsidR="007F7AE4" w:rsidRPr="005F16FF" w:rsidRDefault="007F7AE4" w:rsidP="00A76AE6">
            <w:pPr>
              <w:pStyle w:val="Bezmezer"/>
              <w:jc w:val="right"/>
            </w:pPr>
            <w:r w:rsidRPr="005F16FF">
              <w:t>66</w:t>
            </w:r>
          </w:p>
        </w:tc>
        <w:tc>
          <w:tcPr>
            <w:tcW w:w="624" w:type="dxa"/>
            <w:shd w:val="clear" w:color="auto" w:fill="auto"/>
            <w:noWrap/>
            <w:vAlign w:val="bottom"/>
            <w:hideMark/>
          </w:tcPr>
          <w:p w:rsidR="007F7AE4" w:rsidRPr="005F16FF" w:rsidRDefault="007F7AE4" w:rsidP="00A76AE6">
            <w:pPr>
              <w:pStyle w:val="Bezmezer"/>
              <w:jc w:val="right"/>
            </w:pPr>
            <w:r w:rsidRPr="005F16FF">
              <w:t>56</w:t>
            </w:r>
          </w:p>
        </w:tc>
        <w:tc>
          <w:tcPr>
            <w:tcW w:w="624" w:type="dxa"/>
            <w:shd w:val="clear" w:color="auto" w:fill="auto"/>
            <w:noWrap/>
            <w:vAlign w:val="bottom"/>
            <w:hideMark/>
          </w:tcPr>
          <w:p w:rsidR="007F7AE4" w:rsidRPr="005F16FF" w:rsidRDefault="007F7AE4" w:rsidP="00A76AE6">
            <w:pPr>
              <w:pStyle w:val="Bezmezer"/>
              <w:jc w:val="right"/>
            </w:pPr>
            <w:r w:rsidRPr="005F16FF">
              <w:t>42</w:t>
            </w:r>
          </w:p>
        </w:tc>
        <w:tc>
          <w:tcPr>
            <w:tcW w:w="624" w:type="dxa"/>
            <w:shd w:val="clear" w:color="auto" w:fill="auto"/>
            <w:noWrap/>
            <w:vAlign w:val="bottom"/>
            <w:hideMark/>
          </w:tcPr>
          <w:p w:rsidR="007F7AE4" w:rsidRPr="005F16FF" w:rsidRDefault="007F7AE4" w:rsidP="00A76AE6">
            <w:pPr>
              <w:pStyle w:val="Bezmezer"/>
              <w:jc w:val="right"/>
            </w:pPr>
            <w:r w:rsidRPr="005F16FF">
              <w:t>35</w:t>
            </w:r>
          </w:p>
        </w:tc>
        <w:tc>
          <w:tcPr>
            <w:tcW w:w="624" w:type="dxa"/>
            <w:shd w:val="clear" w:color="auto" w:fill="auto"/>
            <w:noWrap/>
            <w:hideMark/>
          </w:tcPr>
          <w:p w:rsidR="007F7AE4" w:rsidRPr="00772908" w:rsidRDefault="007F7AE4" w:rsidP="00A76AE6">
            <w:pPr>
              <w:spacing w:after="0"/>
              <w:jc w:val="right"/>
            </w:pPr>
            <w:r w:rsidRPr="00772908">
              <w:t>25</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Vlkonice</w:t>
            </w:r>
          </w:p>
        </w:tc>
        <w:tc>
          <w:tcPr>
            <w:tcW w:w="624" w:type="dxa"/>
            <w:shd w:val="clear" w:color="auto" w:fill="auto"/>
            <w:noWrap/>
            <w:vAlign w:val="bottom"/>
            <w:hideMark/>
          </w:tcPr>
          <w:p w:rsidR="007F7AE4" w:rsidRPr="005F16FF" w:rsidRDefault="007F7AE4" w:rsidP="00A76AE6">
            <w:pPr>
              <w:pStyle w:val="Bezmezer"/>
              <w:jc w:val="right"/>
            </w:pPr>
            <w:r w:rsidRPr="005F16FF">
              <w:t>256</w:t>
            </w:r>
          </w:p>
        </w:tc>
        <w:tc>
          <w:tcPr>
            <w:tcW w:w="624" w:type="dxa"/>
            <w:shd w:val="clear" w:color="auto" w:fill="auto"/>
            <w:noWrap/>
            <w:vAlign w:val="bottom"/>
            <w:hideMark/>
          </w:tcPr>
          <w:p w:rsidR="007F7AE4" w:rsidRPr="005F16FF" w:rsidRDefault="007F7AE4" w:rsidP="00A76AE6">
            <w:pPr>
              <w:pStyle w:val="Bezmezer"/>
              <w:jc w:val="right"/>
            </w:pPr>
            <w:r w:rsidRPr="005F16FF">
              <w:t>284</w:t>
            </w:r>
          </w:p>
        </w:tc>
        <w:tc>
          <w:tcPr>
            <w:tcW w:w="624" w:type="dxa"/>
            <w:shd w:val="clear" w:color="auto" w:fill="auto"/>
            <w:noWrap/>
            <w:vAlign w:val="bottom"/>
            <w:hideMark/>
          </w:tcPr>
          <w:p w:rsidR="007F7AE4" w:rsidRPr="005F16FF" w:rsidRDefault="007F7AE4" w:rsidP="00A76AE6">
            <w:pPr>
              <w:pStyle w:val="Bezmezer"/>
              <w:jc w:val="right"/>
            </w:pPr>
            <w:r w:rsidRPr="005F16FF">
              <w:t>283</w:t>
            </w:r>
          </w:p>
        </w:tc>
        <w:tc>
          <w:tcPr>
            <w:tcW w:w="624" w:type="dxa"/>
            <w:shd w:val="clear" w:color="auto" w:fill="auto"/>
            <w:noWrap/>
            <w:vAlign w:val="bottom"/>
            <w:hideMark/>
          </w:tcPr>
          <w:p w:rsidR="007F7AE4" w:rsidRPr="005F16FF" w:rsidRDefault="007F7AE4" w:rsidP="00A76AE6">
            <w:pPr>
              <w:pStyle w:val="Bezmezer"/>
              <w:jc w:val="right"/>
            </w:pPr>
            <w:r w:rsidRPr="005F16FF">
              <w:t>232</w:t>
            </w:r>
          </w:p>
        </w:tc>
        <w:tc>
          <w:tcPr>
            <w:tcW w:w="624" w:type="dxa"/>
            <w:shd w:val="clear" w:color="auto" w:fill="auto"/>
            <w:noWrap/>
            <w:vAlign w:val="bottom"/>
            <w:hideMark/>
          </w:tcPr>
          <w:p w:rsidR="007F7AE4" w:rsidRPr="005F16FF" w:rsidRDefault="007F7AE4" w:rsidP="00A76AE6">
            <w:pPr>
              <w:pStyle w:val="Bezmezer"/>
              <w:jc w:val="right"/>
            </w:pPr>
            <w:r w:rsidRPr="005F16FF">
              <w:t>222</w:t>
            </w:r>
          </w:p>
        </w:tc>
        <w:tc>
          <w:tcPr>
            <w:tcW w:w="624" w:type="dxa"/>
            <w:shd w:val="clear" w:color="auto" w:fill="auto"/>
            <w:noWrap/>
            <w:vAlign w:val="bottom"/>
            <w:hideMark/>
          </w:tcPr>
          <w:p w:rsidR="007F7AE4" w:rsidRPr="005F16FF" w:rsidRDefault="007F7AE4" w:rsidP="00A76AE6">
            <w:pPr>
              <w:pStyle w:val="Bezmezer"/>
              <w:jc w:val="right"/>
            </w:pPr>
            <w:r w:rsidRPr="005F16FF">
              <w:t>225</w:t>
            </w:r>
          </w:p>
        </w:tc>
        <w:tc>
          <w:tcPr>
            <w:tcW w:w="624" w:type="dxa"/>
            <w:shd w:val="clear" w:color="auto" w:fill="auto"/>
            <w:noWrap/>
            <w:vAlign w:val="bottom"/>
            <w:hideMark/>
          </w:tcPr>
          <w:p w:rsidR="007F7AE4" w:rsidRPr="005F16FF" w:rsidRDefault="007F7AE4" w:rsidP="00A76AE6">
            <w:pPr>
              <w:pStyle w:val="Bezmezer"/>
              <w:jc w:val="right"/>
            </w:pPr>
            <w:r w:rsidRPr="005F16FF">
              <w:t>205</w:t>
            </w:r>
          </w:p>
        </w:tc>
        <w:tc>
          <w:tcPr>
            <w:tcW w:w="624" w:type="dxa"/>
            <w:shd w:val="clear" w:color="auto" w:fill="auto"/>
            <w:noWrap/>
            <w:vAlign w:val="bottom"/>
            <w:hideMark/>
          </w:tcPr>
          <w:p w:rsidR="007F7AE4" w:rsidRPr="005F16FF" w:rsidRDefault="007F7AE4" w:rsidP="00A76AE6">
            <w:pPr>
              <w:pStyle w:val="Bezmezer"/>
              <w:jc w:val="right"/>
            </w:pPr>
            <w:r w:rsidRPr="005F16FF">
              <w:t>116</w:t>
            </w:r>
          </w:p>
        </w:tc>
        <w:tc>
          <w:tcPr>
            <w:tcW w:w="624" w:type="dxa"/>
            <w:shd w:val="clear" w:color="auto" w:fill="auto"/>
            <w:noWrap/>
            <w:vAlign w:val="bottom"/>
            <w:hideMark/>
          </w:tcPr>
          <w:p w:rsidR="007F7AE4" w:rsidRPr="005F16FF" w:rsidRDefault="007F7AE4" w:rsidP="00A76AE6">
            <w:pPr>
              <w:pStyle w:val="Bezmezer"/>
              <w:jc w:val="right"/>
            </w:pPr>
            <w:r w:rsidRPr="005F16FF">
              <w:t>116</w:t>
            </w:r>
          </w:p>
        </w:tc>
        <w:tc>
          <w:tcPr>
            <w:tcW w:w="624" w:type="dxa"/>
            <w:shd w:val="clear" w:color="auto" w:fill="auto"/>
            <w:noWrap/>
            <w:vAlign w:val="bottom"/>
            <w:hideMark/>
          </w:tcPr>
          <w:p w:rsidR="007F7AE4" w:rsidRPr="005F16FF" w:rsidRDefault="007F7AE4" w:rsidP="00A76AE6">
            <w:pPr>
              <w:pStyle w:val="Bezmezer"/>
              <w:jc w:val="right"/>
            </w:pPr>
            <w:r w:rsidRPr="005F16FF">
              <w:t>84</w:t>
            </w:r>
          </w:p>
        </w:tc>
        <w:tc>
          <w:tcPr>
            <w:tcW w:w="624" w:type="dxa"/>
            <w:shd w:val="clear" w:color="auto" w:fill="auto"/>
            <w:noWrap/>
            <w:vAlign w:val="bottom"/>
            <w:hideMark/>
          </w:tcPr>
          <w:p w:rsidR="007F7AE4" w:rsidRPr="005F16FF" w:rsidRDefault="007F7AE4" w:rsidP="00A76AE6">
            <w:pPr>
              <w:pStyle w:val="Bezmezer"/>
              <w:jc w:val="right"/>
            </w:pPr>
            <w:r w:rsidRPr="005F16FF">
              <w:t>57</w:t>
            </w:r>
          </w:p>
        </w:tc>
        <w:tc>
          <w:tcPr>
            <w:tcW w:w="624" w:type="dxa"/>
            <w:shd w:val="clear" w:color="auto" w:fill="auto"/>
            <w:noWrap/>
            <w:vAlign w:val="bottom"/>
            <w:hideMark/>
          </w:tcPr>
          <w:p w:rsidR="007F7AE4" w:rsidRPr="005F16FF" w:rsidRDefault="007F7AE4" w:rsidP="00A76AE6">
            <w:pPr>
              <w:pStyle w:val="Bezmezer"/>
              <w:jc w:val="right"/>
            </w:pPr>
            <w:r w:rsidRPr="005F16FF">
              <w:t>43</w:t>
            </w:r>
          </w:p>
        </w:tc>
        <w:tc>
          <w:tcPr>
            <w:tcW w:w="624" w:type="dxa"/>
            <w:shd w:val="clear" w:color="auto" w:fill="auto"/>
            <w:noWrap/>
            <w:vAlign w:val="bottom"/>
            <w:hideMark/>
          </w:tcPr>
          <w:p w:rsidR="007F7AE4" w:rsidRPr="005F16FF" w:rsidRDefault="007F7AE4" w:rsidP="00A76AE6">
            <w:pPr>
              <w:pStyle w:val="Bezmezer"/>
              <w:jc w:val="right"/>
            </w:pPr>
            <w:r w:rsidRPr="005F16FF">
              <w:t>47</w:t>
            </w:r>
          </w:p>
        </w:tc>
        <w:tc>
          <w:tcPr>
            <w:tcW w:w="624" w:type="dxa"/>
            <w:shd w:val="clear" w:color="auto" w:fill="auto"/>
            <w:noWrap/>
            <w:hideMark/>
          </w:tcPr>
          <w:p w:rsidR="007F7AE4" w:rsidRPr="00772908" w:rsidRDefault="007F7AE4" w:rsidP="00A76AE6">
            <w:pPr>
              <w:spacing w:after="0"/>
              <w:jc w:val="right"/>
            </w:pPr>
            <w:r w:rsidRPr="00772908">
              <w:t>54</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Zhorný</w:t>
            </w:r>
          </w:p>
        </w:tc>
        <w:tc>
          <w:tcPr>
            <w:tcW w:w="624" w:type="dxa"/>
            <w:shd w:val="clear" w:color="auto" w:fill="auto"/>
            <w:noWrap/>
            <w:vAlign w:val="bottom"/>
            <w:hideMark/>
          </w:tcPr>
          <w:p w:rsidR="007F7AE4" w:rsidRPr="005F16FF" w:rsidRDefault="007F7AE4" w:rsidP="00A76AE6">
            <w:pPr>
              <w:pStyle w:val="Bezmezer"/>
              <w:jc w:val="right"/>
            </w:pPr>
            <w:r w:rsidRPr="005F16FF">
              <w:t>81</w:t>
            </w:r>
          </w:p>
        </w:tc>
        <w:tc>
          <w:tcPr>
            <w:tcW w:w="624" w:type="dxa"/>
            <w:shd w:val="clear" w:color="auto" w:fill="auto"/>
            <w:noWrap/>
            <w:vAlign w:val="bottom"/>
            <w:hideMark/>
          </w:tcPr>
          <w:p w:rsidR="007F7AE4" w:rsidRPr="005F16FF" w:rsidRDefault="007F7AE4" w:rsidP="00A76AE6">
            <w:pPr>
              <w:pStyle w:val="Bezmezer"/>
              <w:jc w:val="right"/>
            </w:pPr>
            <w:r w:rsidRPr="005F16FF">
              <w:t>87</w:t>
            </w:r>
          </w:p>
        </w:tc>
        <w:tc>
          <w:tcPr>
            <w:tcW w:w="624" w:type="dxa"/>
            <w:shd w:val="clear" w:color="auto" w:fill="auto"/>
            <w:noWrap/>
            <w:vAlign w:val="bottom"/>
            <w:hideMark/>
          </w:tcPr>
          <w:p w:rsidR="007F7AE4" w:rsidRPr="005F16FF" w:rsidRDefault="007F7AE4" w:rsidP="00A76AE6">
            <w:pPr>
              <w:pStyle w:val="Bezmezer"/>
              <w:jc w:val="right"/>
            </w:pPr>
            <w:r w:rsidRPr="005F16FF">
              <w:t>75</w:t>
            </w:r>
          </w:p>
        </w:tc>
        <w:tc>
          <w:tcPr>
            <w:tcW w:w="624" w:type="dxa"/>
            <w:shd w:val="clear" w:color="auto" w:fill="auto"/>
            <w:noWrap/>
            <w:vAlign w:val="bottom"/>
            <w:hideMark/>
          </w:tcPr>
          <w:p w:rsidR="007F7AE4" w:rsidRPr="005F16FF" w:rsidRDefault="007F7AE4" w:rsidP="00A76AE6">
            <w:pPr>
              <w:pStyle w:val="Bezmezer"/>
              <w:jc w:val="right"/>
            </w:pPr>
            <w:r w:rsidRPr="005F16FF">
              <w:t>68</w:t>
            </w:r>
          </w:p>
        </w:tc>
        <w:tc>
          <w:tcPr>
            <w:tcW w:w="624" w:type="dxa"/>
            <w:shd w:val="clear" w:color="auto" w:fill="auto"/>
            <w:noWrap/>
            <w:vAlign w:val="bottom"/>
            <w:hideMark/>
          </w:tcPr>
          <w:p w:rsidR="007F7AE4" w:rsidRPr="005F16FF" w:rsidRDefault="007F7AE4" w:rsidP="00A76AE6">
            <w:pPr>
              <w:pStyle w:val="Bezmezer"/>
              <w:jc w:val="right"/>
            </w:pPr>
            <w:r w:rsidRPr="005F16FF">
              <w:t>65</w:t>
            </w:r>
          </w:p>
        </w:tc>
        <w:tc>
          <w:tcPr>
            <w:tcW w:w="624" w:type="dxa"/>
            <w:shd w:val="clear" w:color="auto" w:fill="auto"/>
            <w:noWrap/>
            <w:vAlign w:val="bottom"/>
            <w:hideMark/>
          </w:tcPr>
          <w:p w:rsidR="007F7AE4" w:rsidRPr="005F16FF" w:rsidRDefault="007F7AE4" w:rsidP="00A76AE6">
            <w:pPr>
              <w:pStyle w:val="Bezmezer"/>
              <w:jc w:val="right"/>
            </w:pPr>
            <w:r w:rsidRPr="005F16FF">
              <w:t>70</w:t>
            </w:r>
          </w:p>
        </w:tc>
        <w:tc>
          <w:tcPr>
            <w:tcW w:w="624" w:type="dxa"/>
            <w:shd w:val="clear" w:color="auto" w:fill="auto"/>
            <w:noWrap/>
            <w:vAlign w:val="bottom"/>
            <w:hideMark/>
          </w:tcPr>
          <w:p w:rsidR="007F7AE4" w:rsidRPr="005F16FF" w:rsidRDefault="007F7AE4" w:rsidP="00A76AE6">
            <w:pPr>
              <w:pStyle w:val="Bezmezer"/>
              <w:jc w:val="right"/>
            </w:pPr>
            <w:r w:rsidRPr="005F16FF">
              <w:t>51</w:t>
            </w:r>
          </w:p>
        </w:tc>
        <w:tc>
          <w:tcPr>
            <w:tcW w:w="624" w:type="dxa"/>
            <w:shd w:val="clear" w:color="auto" w:fill="auto"/>
            <w:noWrap/>
            <w:vAlign w:val="bottom"/>
            <w:hideMark/>
          </w:tcPr>
          <w:p w:rsidR="007F7AE4" w:rsidRPr="005F16FF" w:rsidRDefault="007F7AE4" w:rsidP="00A76AE6">
            <w:pPr>
              <w:pStyle w:val="Bezmezer"/>
              <w:jc w:val="right"/>
            </w:pPr>
            <w:r w:rsidRPr="005F16FF">
              <w:t>51</w:t>
            </w:r>
          </w:p>
        </w:tc>
        <w:tc>
          <w:tcPr>
            <w:tcW w:w="624" w:type="dxa"/>
            <w:shd w:val="clear" w:color="auto" w:fill="auto"/>
            <w:noWrap/>
            <w:vAlign w:val="bottom"/>
            <w:hideMark/>
          </w:tcPr>
          <w:p w:rsidR="007F7AE4" w:rsidRPr="005F16FF" w:rsidRDefault="007F7AE4" w:rsidP="00A76AE6">
            <w:pPr>
              <w:pStyle w:val="Bezmezer"/>
              <w:jc w:val="right"/>
            </w:pPr>
            <w:r w:rsidRPr="005F16FF">
              <w:t>50</w:t>
            </w:r>
          </w:p>
        </w:tc>
        <w:tc>
          <w:tcPr>
            <w:tcW w:w="624" w:type="dxa"/>
            <w:shd w:val="clear" w:color="auto" w:fill="auto"/>
            <w:noWrap/>
            <w:vAlign w:val="bottom"/>
            <w:hideMark/>
          </w:tcPr>
          <w:p w:rsidR="007F7AE4" w:rsidRPr="005F16FF" w:rsidRDefault="007F7AE4" w:rsidP="00A76AE6">
            <w:pPr>
              <w:pStyle w:val="Bezmezer"/>
              <w:jc w:val="right"/>
            </w:pPr>
            <w:r w:rsidRPr="005F16FF">
              <w:t>44</w:t>
            </w:r>
          </w:p>
        </w:tc>
        <w:tc>
          <w:tcPr>
            <w:tcW w:w="624" w:type="dxa"/>
            <w:shd w:val="clear" w:color="auto" w:fill="auto"/>
            <w:noWrap/>
            <w:vAlign w:val="bottom"/>
            <w:hideMark/>
          </w:tcPr>
          <w:p w:rsidR="007F7AE4" w:rsidRPr="005F16FF" w:rsidRDefault="007F7AE4" w:rsidP="00A76AE6">
            <w:pPr>
              <w:pStyle w:val="Bezmezer"/>
              <w:jc w:val="right"/>
            </w:pPr>
            <w:r w:rsidRPr="005F16FF">
              <w:t>32</w:t>
            </w:r>
          </w:p>
        </w:tc>
        <w:tc>
          <w:tcPr>
            <w:tcW w:w="624" w:type="dxa"/>
            <w:shd w:val="clear" w:color="auto" w:fill="auto"/>
            <w:noWrap/>
            <w:vAlign w:val="bottom"/>
            <w:hideMark/>
          </w:tcPr>
          <w:p w:rsidR="007F7AE4" w:rsidRPr="005F16FF" w:rsidRDefault="007F7AE4" w:rsidP="00A76AE6">
            <w:pPr>
              <w:pStyle w:val="Bezmezer"/>
              <w:jc w:val="right"/>
            </w:pPr>
            <w:r w:rsidRPr="005F16FF">
              <w:t>22</w:t>
            </w:r>
          </w:p>
        </w:tc>
        <w:tc>
          <w:tcPr>
            <w:tcW w:w="624" w:type="dxa"/>
            <w:shd w:val="clear" w:color="auto" w:fill="auto"/>
            <w:noWrap/>
            <w:vAlign w:val="bottom"/>
            <w:hideMark/>
          </w:tcPr>
          <w:p w:rsidR="007F7AE4" w:rsidRPr="005F16FF" w:rsidRDefault="007F7AE4" w:rsidP="00A76AE6">
            <w:pPr>
              <w:pStyle w:val="Bezmezer"/>
              <w:jc w:val="right"/>
            </w:pPr>
            <w:r w:rsidRPr="005F16FF">
              <w:t>18</w:t>
            </w:r>
          </w:p>
        </w:tc>
        <w:tc>
          <w:tcPr>
            <w:tcW w:w="624" w:type="dxa"/>
            <w:shd w:val="clear" w:color="auto" w:fill="auto"/>
            <w:noWrap/>
            <w:hideMark/>
          </w:tcPr>
          <w:p w:rsidR="007F7AE4" w:rsidRPr="00772908" w:rsidRDefault="007F7AE4" w:rsidP="00A76AE6">
            <w:pPr>
              <w:spacing w:after="0"/>
              <w:jc w:val="right"/>
            </w:pPr>
            <w:r w:rsidRPr="00772908">
              <w:t>20</w:t>
            </w:r>
          </w:p>
        </w:tc>
      </w:tr>
      <w:tr w:rsidR="007F7AE4" w:rsidRPr="005F16FF" w:rsidTr="007F7AE4">
        <w:trPr>
          <w:trHeight w:val="227"/>
          <w:jc w:val="center"/>
        </w:trPr>
        <w:tc>
          <w:tcPr>
            <w:tcW w:w="1196" w:type="dxa"/>
            <w:shd w:val="clear" w:color="auto" w:fill="auto"/>
            <w:noWrap/>
            <w:vAlign w:val="bottom"/>
            <w:hideMark/>
          </w:tcPr>
          <w:p w:rsidR="007F7AE4" w:rsidRPr="005F16FF" w:rsidRDefault="007F7AE4" w:rsidP="007F7AE4">
            <w:pPr>
              <w:pStyle w:val="Bezmezer"/>
            </w:pPr>
            <w:r w:rsidRPr="005F16FF">
              <w:t>Živohošť</w:t>
            </w:r>
          </w:p>
        </w:tc>
        <w:tc>
          <w:tcPr>
            <w:tcW w:w="624" w:type="dxa"/>
            <w:shd w:val="clear" w:color="auto" w:fill="auto"/>
            <w:noWrap/>
            <w:vAlign w:val="bottom"/>
            <w:hideMark/>
          </w:tcPr>
          <w:p w:rsidR="007F7AE4" w:rsidRPr="005F16FF" w:rsidRDefault="007F7AE4" w:rsidP="00A76AE6">
            <w:pPr>
              <w:pStyle w:val="Bezmezer"/>
              <w:jc w:val="right"/>
            </w:pPr>
            <w:r w:rsidRPr="005F16FF">
              <w:t>311</w:t>
            </w:r>
          </w:p>
        </w:tc>
        <w:tc>
          <w:tcPr>
            <w:tcW w:w="624" w:type="dxa"/>
            <w:shd w:val="clear" w:color="auto" w:fill="auto"/>
            <w:noWrap/>
            <w:vAlign w:val="bottom"/>
            <w:hideMark/>
          </w:tcPr>
          <w:p w:rsidR="007F7AE4" w:rsidRPr="005F16FF" w:rsidRDefault="007F7AE4" w:rsidP="00A76AE6">
            <w:pPr>
              <w:pStyle w:val="Bezmezer"/>
              <w:jc w:val="right"/>
            </w:pPr>
            <w:r w:rsidRPr="005F16FF">
              <w:t>276</w:t>
            </w:r>
          </w:p>
        </w:tc>
        <w:tc>
          <w:tcPr>
            <w:tcW w:w="624" w:type="dxa"/>
            <w:shd w:val="clear" w:color="auto" w:fill="auto"/>
            <w:noWrap/>
            <w:vAlign w:val="bottom"/>
            <w:hideMark/>
          </w:tcPr>
          <w:p w:rsidR="007F7AE4" w:rsidRPr="005F16FF" w:rsidRDefault="007F7AE4" w:rsidP="00A76AE6">
            <w:pPr>
              <w:pStyle w:val="Bezmezer"/>
              <w:jc w:val="right"/>
            </w:pPr>
            <w:r w:rsidRPr="005F16FF">
              <w:t>278</w:t>
            </w:r>
          </w:p>
        </w:tc>
        <w:tc>
          <w:tcPr>
            <w:tcW w:w="624" w:type="dxa"/>
            <w:shd w:val="clear" w:color="auto" w:fill="auto"/>
            <w:noWrap/>
            <w:vAlign w:val="bottom"/>
            <w:hideMark/>
          </w:tcPr>
          <w:p w:rsidR="007F7AE4" w:rsidRPr="005F16FF" w:rsidRDefault="007F7AE4" w:rsidP="00A76AE6">
            <w:pPr>
              <w:pStyle w:val="Bezmezer"/>
              <w:jc w:val="right"/>
            </w:pPr>
            <w:r w:rsidRPr="005F16FF">
              <w:t>259</w:t>
            </w:r>
          </w:p>
        </w:tc>
        <w:tc>
          <w:tcPr>
            <w:tcW w:w="624" w:type="dxa"/>
            <w:shd w:val="clear" w:color="auto" w:fill="auto"/>
            <w:noWrap/>
            <w:vAlign w:val="bottom"/>
            <w:hideMark/>
          </w:tcPr>
          <w:p w:rsidR="007F7AE4" w:rsidRPr="005F16FF" w:rsidRDefault="007F7AE4" w:rsidP="00A76AE6">
            <w:pPr>
              <w:pStyle w:val="Bezmezer"/>
              <w:jc w:val="right"/>
            </w:pPr>
            <w:r w:rsidRPr="005F16FF">
              <w:t>267</w:t>
            </w:r>
          </w:p>
        </w:tc>
        <w:tc>
          <w:tcPr>
            <w:tcW w:w="624" w:type="dxa"/>
            <w:shd w:val="clear" w:color="auto" w:fill="auto"/>
            <w:noWrap/>
            <w:vAlign w:val="bottom"/>
            <w:hideMark/>
          </w:tcPr>
          <w:p w:rsidR="007F7AE4" w:rsidRPr="005F16FF" w:rsidRDefault="007F7AE4" w:rsidP="00A76AE6">
            <w:pPr>
              <w:pStyle w:val="Bezmezer"/>
              <w:jc w:val="right"/>
            </w:pPr>
            <w:r w:rsidRPr="005F16FF">
              <w:t>245</w:t>
            </w:r>
          </w:p>
        </w:tc>
        <w:tc>
          <w:tcPr>
            <w:tcW w:w="624" w:type="dxa"/>
            <w:shd w:val="clear" w:color="auto" w:fill="auto"/>
            <w:noWrap/>
            <w:vAlign w:val="bottom"/>
            <w:hideMark/>
          </w:tcPr>
          <w:p w:rsidR="007F7AE4" w:rsidRPr="005F16FF" w:rsidRDefault="007F7AE4" w:rsidP="00A76AE6">
            <w:pPr>
              <w:pStyle w:val="Bezmezer"/>
              <w:jc w:val="right"/>
            </w:pPr>
            <w:r w:rsidRPr="005F16FF">
              <w:t>222</w:t>
            </w:r>
          </w:p>
        </w:tc>
        <w:tc>
          <w:tcPr>
            <w:tcW w:w="624" w:type="dxa"/>
            <w:shd w:val="clear" w:color="auto" w:fill="auto"/>
            <w:noWrap/>
            <w:vAlign w:val="bottom"/>
            <w:hideMark/>
          </w:tcPr>
          <w:p w:rsidR="007F7AE4" w:rsidRPr="005F16FF" w:rsidRDefault="007F7AE4" w:rsidP="00A76AE6">
            <w:pPr>
              <w:pStyle w:val="Bezmezer"/>
              <w:jc w:val="right"/>
            </w:pPr>
            <w:r w:rsidRPr="005F16FF">
              <w:t>130</w:t>
            </w:r>
          </w:p>
        </w:tc>
        <w:tc>
          <w:tcPr>
            <w:tcW w:w="624" w:type="dxa"/>
            <w:shd w:val="clear" w:color="auto" w:fill="auto"/>
            <w:noWrap/>
            <w:vAlign w:val="bottom"/>
            <w:hideMark/>
          </w:tcPr>
          <w:p w:rsidR="007F7AE4" w:rsidRPr="005F16FF" w:rsidRDefault="007F7AE4" w:rsidP="00A76AE6">
            <w:pPr>
              <w:pStyle w:val="Bezmezer"/>
              <w:jc w:val="right"/>
            </w:pPr>
            <w:r w:rsidRPr="005F16FF">
              <w:t>55</w:t>
            </w:r>
          </w:p>
        </w:tc>
        <w:tc>
          <w:tcPr>
            <w:tcW w:w="624" w:type="dxa"/>
            <w:shd w:val="clear" w:color="auto" w:fill="auto"/>
            <w:noWrap/>
            <w:vAlign w:val="bottom"/>
            <w:hideMark/>
          </w:tcPr>
          <w:p w:rsidR="007F7AE4" w:rsidRPr="005F16FF" w:rsidRDefault="007F7AE4" w:rsidP="00A76AE6">
            <w:pPr>
              <w:pStyle w:val="Bezmezer"/>
              <w:jc w:val="right"/>
            </w:pPr>
            <w:r w:rsidRPr="005F16FF">
              <w:t>24</w:t>
            </w:r>
          </w:p>
        </w:tc>
        <w:tc>
          <w:tcPr>
            <w:tcW w:w="624" w:type="dxa"/>
            <w:shd w:val="clear" w:color="auto" w:fill="auto"/>
            <w:noWrap/>
            <w:vAlign w:val="bottom"/>
            <w:hideMark/>
          </w:tcPr>
          <w:p w:rsidR="007F7AE4" w:rsidRPr="005F16FF" w:rsidRDefault="007F7AE4" w:rsidP="00A76AE6">
            <w:pPr>
              <w:pStyle w:val="Bezmezer"/>
              <w:jc w:val="right"/>
            </w:pPr>
            <w:r w:rsidRPr="005F16FF">
              <w:t>13</w:t>
            </w:r>
          </w:p>
        </w:tc>
        <w:tc>
          <w:tcPr>
            <w:tcW w:w="624" w:type="dxa"/>
            <w:shd w:val="clear" w:color="auto" w:fill="auto"/>
            <w:noWrap/>
            <w:vAlign w:val="bottom"/>
            <w:hideMark/>
          </w:tcPr>
          <w:p w:rsidR="007F7AE4" w:rsidRPr="005F16FF" w:rsidRDefault="007F7AE4" w:rsidP="00A76AE6">
            <w:pPr>
              <w:pStyle w:val="Bezmezer"/>
              <w:jc w:val="right"/>
            </w:pPr>
            <w:r w:rsidRPr="005F16FF">
              <w:t>5</w:t>
            </w:r>
          </w:p>
        </w:tc>
        <w:tc>
          <w:tcPr>
            <w:tcW w:w="624" w:type="dxa"/>
            <w:shd w:val="clear" w:color="auto" w:fill="auto"/>
            <w:noWrap/>
            <w:vAlign w:val="bottom"/>
            <w:hideMark/>
          </w:tcPr>
          <w:p w:rsidR="007F7AE4" w:rsidRPr="005F16FF" w:rsidRDefault="007F7AE4" w:rsidP="00A76AE6">
            <w:pPr>
              <w:pStyle w:val="Bezmezer"/>
              <w:jc w:val="right"/>
            </w:pPr>
            <w:r w:rsidRPr="005F16FF">
              <w:t>10</w:t>
            </w:r>
          </w:p>
        </w:tc>
        <w:tc>
          <w:tcPr>
            <w:tcW w:w="624" w:type="dxa"/>
            <w:shd w:val="clear" w:color="auto" w:fill="auto"/>
            <w:noWrap/>
            <w:hideMark/>
          </w:tcPr>
          <w:p w:rsidR="007F7AE4" w:rsidRDefault="007F7AE4" w:rsidP="00A76AE6">
            <w:pPr>
              <w:spacing w:after="0"/>
              <w:jc w:val="right"/>
            </w:pPr>
            <w:r w:rsidRPr="00772908">
              <w:t>43</w:t>
            </w:r>
          </w:p>
        </w:tc>
      </w:tr>
    </w:tbl>
    <w:p w:rsidR="00830DFE" w:rsidRDefault="00830DFE" w:rsidP="009817A3"/>
    <w:p w:rsidR="005B7C5D" w:rsidRDefault="00830DFE" w:rsidP="009817A3">
      <w:r w:rsidRPr="00592373">
        <w:t xml:space="preserve">V posledních letech je patrný </w:t>
      </w:r>
      <w:r w:rsidR="00213C83">
        <w:t xml:space="preserve">drobný </w:t>
      </w:r>
      <w:r w:rsidRPr="00592373">
        <w:t>nár</w:t>
      </w:r>
      <w:r>
        <w:t xml:space="preserve">ůst </w:t>
      </w:r>
      <w:r w:rsidRPr="006036F8">
        <w:t xml:space="preserve">obyvatel. </w:t>
      </w:r>
      <w:r w:rsidR="00213C83">
        <w:t xml:space="preserve">Od roku 2001 </w:t>
      </w:r>
      <w:r w:rsidR="00F10D0C">
        <w:t xml:space="preserve">jich </w:t>
      </w:r>
      <w:r w:rsidR="00213C83">
        <w:t xml:space="preserve">přibylo </w:t>
      </w:r>
      <w:r w:rsidR="00F10D0C">
        <w:t>87.</w:t>
      </w:r>
    </w:p>
    <w:p w:rsidR="00304AC5" w:rsidRDefault="00304AC5" w:rsidP="009817A3">
      <w:pPr>
        <w:pStyle w:val="Titulek"/>
      </w:pPr>
      <w:r>
        <w:t xml:space="preserve">Graf </w:t>
      </w:r>
      <w:fldSimple w:instr=" SEQ Graf \* ARABIC ">
        <w:r w:rsidR="00DF4B73">
          <w:rPr>
            <w:noProof/>
          </w:rPr>
          <w:t>2</w:t>
        </w:r>
      </w:fldSimple>
      <w:r>
        <w:t xml:space="preserve"> Vývoj počtu obyvatel (Zdroj: ČSÚ)</w:t>
      </w:r>
    </w:p>
    <w:p w:rsidR="008426D4" w:rsidRDefault="00213C83" w:rsidP="009817A3">
      <w:r>
        <w:rPr>
          <w:noProof/>
        </w:rPr>
        <w:drawing>
          <wp:inline distT="0" distB="0" distL="0" distR="0">
            <wp:extent cx="5581015" cy="2234565"/>
            <wp:effectExtent l="0" t="0" r="6985" b="13335"/>
            <wp:docPr id="26" name="Graf 26">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AE2B852C-F7A8-4B4D-90DC-DF61500BD6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A6311" w:rsidRDefault="000A6311" w:rsidP="009817A3">
      <w:pPr>
        <w:pStyle w:val="Titulek"/>
      </w:pPr>
      <w:r>
        <w:t xml:space="preserve">Graf </w:t>
      </w:r>
      <w:fldSimple w:instr=" SEQ Graf \* ARABIC ">
        <w:r w:rsidR="00DF4B73">
          <w:rPr>
            <w:noProof/>
          </w:rPr>
          <w:t>3</w:t>
        </w:r>
      </w:fldSimple>
      <w:r>
        <w:t xml:space="preserve"> </w:t>
      </w:r>
      <w:r w:rsidRPr="002052CB">
        <w:t>Migrační a přírůstková bilance obyvatelstva</w:t>
      </w:r>
      <w:r w:rsidR="00D305C8" w:rsidRPr="002052CB">
        <w:t xml:space="preserve"> (Zdroj: ČSÚ)</w:t>
      </w:r>
    </w:p>
    <w:p w:rsidR="008426D4" w:rsidRPr="007D1F17" w:rsidRDefault="002052CB" w:rsidP="009817A3">
      <w:pPr>
        <w:rPr>
          <w:color w:val="F4B083" w:themeColor="accent2" w:themeTint="99"/>
        </w:rPr>
      </w:pPr>
      <w:r>
        <w:rPr>
          <w:noProof/>
        </w:rPr>
        <w:drawing>
          <wp:inline distT="0" distB="0" distL="0" distR="0">
            <wp:extent cx="5581015" cy="2822575"/>
            <wp:effectExtent l="0" t="0" r="6985" b="9525"/>
            <wp:docPr id="9" name="Graf 9">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457E187-F33C-E94B-88E3-0CF168F708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04AC5" w:rsidRPr="007D1F17" w:rsidRDefault="00304AC5" w:rsidP="009817A3">
      <w:pPr>
        <w:pStyle w:val="Titulek"/>
        <w:rPr>
          <w:color w:val="F4B083" w:themeColor="accent2" w:themeTint="99"/>
        </w:rPr>
      </w:pPr>
      <w:r>
        <w:t xml:space="preserve">Graf </w:t>
      </w:r>
      <w:fldSimple w:instr=" SEQ Graf \* ARABIC ">
        <w:r w:rsidR="00DF4B73">
          <w:rPr>
            <w:noProof/>
          </w:rPr>
          <w:t>4</w:t>
        </w:r>
      </w:fldSimple>
      <w:r>
        <w:t xml:space="preserve"> Vývoj </w:t>
      </w:r>
      <w:r w:rsidR="00BD0D00">
        <w:t>hustoty osídlení</w:t>
      </w:r>
      <w:r w:rsidR="00B26BB6">
        <w:t xml:space="preserve"> </w:t>
      </w:r>
      <w:r w:rsidR="005A4131">
        <w:t xml:space="preserve">– </w:t>
      </w:r>
      <w:r w:rsidR="00B26BB6">
        <w:t>obyvatel</w:t>
      </w:r>
      <w:r w:rsidR="00335DAB">
        <w:t xml:space="preserve"> na </w:t>
      </w:r>
      <w:r w:rsidR="00B26BB6">
        <w:t>km</w:t>
      </w:r>
      <w:r w:rsidR="00B26BB6" w:rsidRPr="00B26BB6">
        <w:rPr>
          <w:vertAlign w:val="superscript"/>
        </w:rPr>
        <w:t>2</w:t>
      </w:r>
      <w:r w:rsidR="00BD0D00">
        <w:t xml:space="preserve"> </w:t>
      </w:r>
      <w:bookmarkStart w:id="22" w:name="OLE_LINK2"/>
      <w:r>
        <w:t>(Zdroj: ČSÚ)</w:t>
      </w:r>
      <w:bookmarkEnd w:id="22"/>
    </w:p>
    <w:p w:rsidR="008426D4" w:rsidRPr="00592373" w:rsidRDefault="003A7631" w:rsidP="009817A3">
      <w:r>
        <w:rPr>
          <w:noProof/>
        </w:rPr>
        <w:drawing>
          <wp:inline distT="0" distB="0" distL="0" distR="0">
            <wp:extent cx="5534108" cy="2011680"/>
            <wp:effectExtent l="0" t="0" r="15875" b="7620"/>
            <wp:docPr id="27" name="Graf 27">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4C981D0B-CC62-B149-825A-48043AF7F6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04AC5" w:rsidRDefault="00304AC5" w:rsidP="009817A3">
      <w:pPr>
        <w:pStyle w:val="Titulek"/>
      </w:pPr>
      <w:r>
        <w:t xml:space="preserve">Graf </w:t>
      </w:r>
      <w:fldSimple w:instr=" SEQ Graf \* ARABIC ">
        <w:r w:rsidR="00DF4B73">
          <w:rPr>
            <w:noProof/>
          </w:rPr>
          <w:t>5</w:t>
        </w:r>
      </w:fldSimple>
      <w:r>
        <w:t xml:space="preserve"> Průměrný věk obyvatel</w:t>
      </w:r>
      <w:r w:rsidR="003A7631">
        <w:t xml:space="preserve"> obce</w:t>
      </w:r>
      <w:r>
        <w:t xml:space="preserve"> (Zdroj: ČSÚ)</w:t>
      </w:r>
    </w:p>
    <w:p w:rsidR="00A85F29" w:rsidRDefault="003A7631" w:rsidP="009817A3">
      <w:r>
        <w:rPr>
          <w:noProof/>
        </w:rPr>
        <w:drawing>
          <wp:inline distT="0" distB="0" distL="0" distR="0">
            <wp:extent cx="5581015" cy="2236470"/>
            <wp:effectExtent l="0" t="0" r="6985" b="11430"/>
            <wp:docPr id="29" name="Graf 29">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3E86CFB-6C1F-3845-9A7C-DFEC326A29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961E5" w:rsidRPr="00592373" w:rsidRDefault="00E729E0" w:rsidP="009817A3">
      <w:r w:rsidRPr="007D1F17">
        <w:t>V období mezi r</w:t>
      </w:r>
      <w:r w:rsidR="008426D4" w:rsidRPr="007D1F17">
        <w:t>oky</w:t>
      </w:r>
      <w:r w:rsidR="002B57E5" w:rsidRPr="007D1F17">
        <w:t xml:space="preserve"> 2011</w:t>
      </w:r>
      <w:r w:rsidRPr="007D1F17">
        <w:t xml:space="preserve"> a </w:t>
      </w:r>
      <w:r w:rsidR="00A40044" w:rsidRPr="007D1F17">
        <w:t>2018</w:t>
      </w:r>
      <w:r w:rsidRPr="007D1F17">
        <w:t xml:space="preserve"> se věkov</w:t>
      </w:r>
      <w:r w:rsidR="00A40044" w:rsidRPr="007D1F17">
        <w:t xml:space="preserve">á skladba obyvatel obce </w:t>
      </w:r>
      <w:r w:rsidR="009C1D0A" w:rsidRPr="007D1F17">
        <w:t>výrazně ne</w:t>
      </w:r>
      <w:r w:rsidR="00A40044" w:rsidRPr="007D1F17">
        <w:t>změnila</w:t>
      </w:r>
      <w:r w:rsidRPr="007D1F17">
        <w:t>.</w:t>
      </w:r>
      <w:r w:rsidR="002B57E5" w:rsidRPr="007D1F17">
        <w:t xml:space="preserve"> Zvýšil se</w:t>
      </w:r>
      <w:r w:rsidRPr="007D1F17">
        <w:t xml:space="preserve"> </w:t>
      </w:r>
      <w:r w:rsidR="00492690" w:rsidRPr="007D1F17">
        <w:t>počet</w:t>
      </w:r>
      <w:r w:rsidRPr="007D1F17">
        <w:t xml:space="preserve"> obyva</w:t>
      </w:r>
      <w:r w:rsidR="002B57E5" w:rsidRPr="007D1F17">
        <w:t xml:space="preserve">tel ve věku </w:t>
      </w:r>
      <w:r w:rsidR="008426D4" w:rsidRPr="007D1F17">
        <w:t>0–14</w:t>
      </w:r>
      <w:r w:rsidR="002B57E5" w:rsidRPr="007D1F17">
        <w:t xml:space="preserve"> let a </w:t>
      </w:r>
      <w:r w:rsidR="009C1D0A" w:rsidRPr="007D1F17">
        <w:t>také podíl obyvatel nad 65 let</w:t>
      </w:r>
      <w:r w:rsidRPr="007D1F17">
        <w:t>, jak o tom svědčí následující údaje:</w:t>
      </w:r>
    </w:p>
    <w:p w:rsidR="00E548F4" w:rsidRDefault="00E548F4" w:rsidP="009817A3">
      <w:pPr>
        <w:pStyle w:val="Titulek"/>
      </w:pPr>
      <w:r>
        <w:t xml:space="preserve">Graf </w:t>
      </w:r>
      <w:fldSimple w:instr=" SEQ Graf \* ARABIC ">
        <w:r w:rsidR="00DF4B73">
          <w:rPr>
            <w:noProof/>
          </w:rPr>
          <w:t>6</w:t>
        </w:r>
      </w:fldSimple>
      <w:r>
        <w:t xml:space="preserve"> </w:t>
      </w:r>
      <w:r w:rsidRPr="007D1F17">
        <w:t>Rozložení věkových skupin</w:t>
      </w:r>
      <w:r w:rsidR="00663CE9" w:rsidRPr="007D1F17">
        <w:t xml:space="preserve"> (Zdroj ČSÚ)</w:t>
      </w:r>
    </w:p>
    <w:p w:rsidR="004C5349" w:rsidRDefault="007D1F17" w:rsidP="009817A3">
      <w:r>
        <w:rPr>
          <w:noProof/>
        </w:rPr>
        <w:drawing>
          <wp:inline distT="0" distB="0" distL="0" distR="0">
            <wp:extent cx="5581015" cy="2425148"/>
            <wp:effectExtent l="0" t="0" r="6985" b="13335"/>
            <wp:docPr id="11" name="Graf 11">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15791A24-57C5-B148-86BA-9732D51894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06EEF" w:rsidRDefault="00F06EEF" w:rsidP="009817A3">
      <w:pPr>
        <w:pStyle w:val="Titulek"/>
      </w:pPr>
      <w:r>
        <w:t xml:space="preserve">Tabulka </w:t>
      </w:r>
      <w:fldSimple w:instr=" SEQ Tabulka \* ARABIC ">
        <w:r w:rsidR="00DF4B73">
          <w:rPr>
            <w:noProof/>
          </w:rPr>
          <w:t>2</w:t>
        </w:r>
      </w:fldSimple>
      <w:r>
        <w:t xml:space="preserve"> </w:t>
      </w:r>
      <w:r w:rsidRPr="00F06EEF">
        <w:t xml:space="preserve">Počet žen v </w:t>
      </w:r>
      <w:r w:rsidR="007D1F17">
        <w:t>Křečovicích</w:t>
      </w:r>
      <w:r w:rsidRPr="00F06EEF">
        <w:t xml:space="preserve"> podle věkových kategorií (abs., SLDB 2001 a 2011) Zdroj: ČSÚ, demografická studie Ekotoxa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54"/>
        <w:gridCol w:w="602"/>
        <w:gridCol w:w="697"/>
        <w:gridCol w:w="602"/>
        <w:gridCol w:w="697"/>
        <w:gridCol w:w="1075"/>
        <w:gridCol w:w="1123"/>
        <w:gridCol w:w="1113"/>
        <w:gridCol w:w="1066"/>
      </w:tblGrid>
      <w:tr w:rsidR="007D1F17" w:rsidRPr="00DE0F07" w:rsidTr="00DD14C0">
        <w:trPr>
          <w:trHeight w:val="284"/>
          <w:tblHeader/>
          <w:jc w:val="center"/>
        </w:trPr>
        <w:tc>
          <w:tcPr>
            <w:tcW w:w="1109" w:type="pct"/>
            <w:shd w:val="clear" w:color="auto" w:fill="DEEAF6"/>
            <w:vAlign w:val="center"/>
          </w:tcPr>
          <w:p w:rsidR="007D1F17" w:rsidRPr="00DE0F07" w:rsidRDefault="007D1F17" w:rsidP="0035768D">
            <w:pPr>
              <w:pStyle w:val="Bezmezer"/>
              <w:rPr>
                <w:highlight w:val="yellow"/>
              </w:rPr>
            </w:pPr>
          </w:p>
        </w:tc>
        <w:tc>
          <w:tcPr>
            <w:tcW w:w="1361" w:type="pct"/>
            <w:gridSpan w:val="4"/>
            <w:shd w:val="clear" w:color="auto" w:fill="DEEAF6"/>
            <w:vAlign w:val="bottom"/>
          </w:tcPr>
          <w:p w:rsidR="007D1F17" w:rsidRPr="00DE0F07" w:rsidRDefault="007D1F17" w:rsidP="0035768D">
            <w:pPr>
              <w:pStyle w:val="Bezmezer"/>
              <w:rPr>
                <w:highlight w:val="yellow"/>
              </w:rPr>
            </w:pPr>
            <w:r>
              <w:t>Křečovice</w:t>
            </w:r>
          </w:p>
        </w:tc>
        <w:tc>
          <w:tcPr>
            <w:tcW w:w="1282" w:type="pct"/>
            <w:gridSpan w:val="2"/>
            <w:shd w:val="clear" w:color="auto" w:fill="DEEAF6"/>
            <w:vAlign w:val="center"/>
          </w:tcPr>
          <w:p w:rsidR="007D1F17" w:rsidRPr="00051444" w:rsidRDefault="007D1F17" w:rsidP="0035768D">
            <w:pPr>
              <w:pStyle w:val="Bezmezer"/>
            </w:pPr>
            <w:r w:rsidRPr="00051444">
              <w:t>Okres Benešov</w:t>
            </w:r>
          </w:p>
        </w:tc>
        <w:tc>
          <w:tcPr>
            <w:tcW w:w="1248" w:type="pct"/>
            <w:gridSpan w:val="2"/>
            <w:shd w:val="clear" w:color="auto" w:fill="DEEAF6"/>
            <w:vAlign w:val="center"/>
          </w:tcPr>
          <w:p w:rsidR="007D1F17" w:rsidRPr="00051444" w:rsidRDefault="007D1F17" w:rsidP="0035768D">
            <w:pPr>
              <w:pStyle w:val="Bezmezer"/>
            </w:pPr>
            <w:r w:rsidRPr="00051444">
              <w:t>ORP Benešov</w:t>
            </w:r>
          </w:p>
        </w:tc>
      </w:tr>
      <w:tr w:rsidR="007D1F17" w:rsidRPr="00DE0F07" w:rsidTr="00DD14C0">
        <w:trPr>
          <w:trHeight w:val="284"/>
          <w:tblHeader/>
          <w:jc w:val="center"/>
        </w:trPr>
        <w:tc>
          <w:tcPr>
            <w:tcW w:w="1109" w:type="pct"/>
            <w:vMerge w:val="restart"/>
            <w:shd w:val="clear" w:color="auto" w:fill="DEEAF6"/>
            <w:vAlign w:val="center"/>
          </w:tcPr>
          <w:p w:rsidR="007D1F17" w:rsidRPr="001971C9" w:rsidRDefault="007D1F17" w:rsidP="0035768D">
            <w:pPr>
              <w:pStyle w:val="Bezmezer"/>
            </w:pPr>
            <w:r w:rsidRPr="001971C9">
              <w:t>Věk</w:t>
            </w:r>
          </w:p>
        </w:tc>
        <w:tc>
          <w:tcPr>
            <w:tcW w:w="680" w:type="pct"/>
            <w:gridSpan w:val="2"/>
            <w:shd w:val="clear" w:color="auto" w:fill="DEEAF6"/>
            <w:vAlign w:val="bottom"/>
          </w:tcPr>
          <w:p w:rsidR="007D1F17" w:rsidRPr="001971C9" w:rsidRDefault="007D1F17" w:rsidP="0035768D">
            <w:pPr>
              <w:pStyle w:val="Bezmezer"/>
            </w:pPr>
            <w:r w:rsidRPr="001971C9">
              <w:t>2001</w:t>
            </w:r>
          </w:p>
        </w:tc>
        <w:tc>
          <w:tcPr>
            <w:tcW w:w="681" w:type="pct"/>
            <w:gridSpan w:val="2"/>
            <w:shd w:val="clear" w:color="auto" w:fill="DEEAF6"/>
            <w:vAlign w:val="bottom"/>
          </w:tcPr>
          <w:p w:rsidR="007D1F17" w:rsidRPr="001971C9" w:rsidRDefault="007D1F17" w:rsidP="0035768D">
            <w:pPr>
              <w:pStyle w:val="Bezmezer"/>
            </w:pPr>
            <w:r w:rsidRPr="001971C9">
              <w:t>2011</w:t>
            </w:r>
          </w:p>
        </w:tc>
        <w:tc>
          <w:tcPr>
            <w:tcW w:w="639" w:type="pct"/>
            <w:shd w:val="clear" w:color="auto" w:fill="DEEAF6"/>
            <w:vAlign w:val="bottom"/>
          </w:tcPr>
          <w:p w:rsidR="007D1F17" w:rsidRPr="001971C9" w:rsidRDefault="007D1F17" w:rsidP="0035768D">
            <w:pPr>
              <w:pStyle w:val="Bezmezer"/>
            </w:pPr>
            <w:r>
              <w:t>2011</w:t>
            </w:r>
          </w:p>
        </w:tc>
        <w:tc>
          <w:tcPr>
            <w:tcW w:w="643" w:type="pct"/>
            <w:shd w:val="clear" w:color="auto" w:fill="DEEAF6"/>
            <w:vAlign w:val="bottom"/>
          </w:tcPr>
          <w:p w:rsidR="007D1F17" w:rsidRPr="001971C9" w:rsidRDefault="007D1F17" w:rsidP="0035768D">
            <w:pPr>
              <w:pStyle w:val="Bezmezer"/>
            </w:pPr>
            <w:r w:rsidRPr="001971C9">
              <w:t>2011</w:t>
            </w:r>
          </w:p>
        </w:tc>
        <w:tc>
          <w:tcPr>
            <w:tcW w:w="637" w:type="pct"/>
            <w:shd w:val="clear" w:color="auto" w:fill="DEEAF6"/>
            <w:vAlign w:val="bottom"/>
          </w:tcPr>
          <w:p w:rsidR="007D1F17" w:rsidRPr="001971C9" w:rsidRDefault="007D1F17" w:rsidP="0035768D">
            <w:pPr>
              <w:pStyle w:val="Bezmezer"/>
            </w:pPr>
            <w:r>
              <w:t>2011</w:t>
            </w:r>
          </w:p>
        </w:tc>
        <w:tc>
          <w:tcPr>
            <w:tcW w:w="611" w:type="pct"/>
            <w:shd w:val="clear" w:color="auto" w:fill="DEEAF6"/>
            <w:vAlign w:val="bottom"/>
          </w:tcPr>
          <w:p w:rsidR="007D1F17" w:rsidRPr="001971C9" w:rsidRDefault="007D1F17" w:rsidP="0035768D">
            <w:pPr>
              <w:pStyle w:val="Bezmezer"/>
            </w:pPr>
            <w:r w:rsidRPr="001971C9">
              <w:t>2011</w:t>
            </w:r>
          </w:p>
        </w:tc>
      </w:tr>
      <w:tr w:rsidR="007D1F17" w:rsidRPr="00DE0F07" w:rsidTr="00DD14C0">
        <w:trPr>
          <w:trHeight w:val="274"/>
          <w:tblHeader/>
          <w:jc w:val="center"/>
        </w:trPr>
        <w:tc>
          <w:tcPr>
            <w:tcW w:w="1109" w:type="pct"/>
            <w:vMerge/>
            <w:shd w:val="clear" w:color="auto" w:fill="DEEAF6"/>
            <w:vAlign w:val="center"/>
          </w:tcPr>
          <w:p w:rsidR="007D1F17" w:rsidRPr="001971C9" w:rsidRDefault="007D1F17" w:rsidP="0035768D">
            <w:pPr>
              <w:pStyle w:val="Bezmezer"/>
            </w:pPr>
          </w:p>
        </w:tc>
        <w:tc>
          <w:tcPr>
            <w:tcW w:w="340" w:type="pct"/>
            <w:shd w:val="clear" w:color="auto" w:fill="DEEAF6"/>
            <w:vAlign w:val="center"/>
          </w:tcPr>
          <w:p w:rsidR="007D1F17" w:rsidRPr="00D12D33" w:rsidRDefault="007D1F17" w:rsidP="0035768D">
            <w:pPr>
              <w:pStyle w:val="Bezmezer"/>
            </w:pPr>
            <w:r>
              <w:t>počet žen (abs.)</w:t>
            </w:r>
          </w:p>
        </w:tc>
        <w:tc>
          <w:tcPr>
            <w:tcW w:w="340" w:type="pct"/>
            <w:shd w:val="clear" w:color="auto" w:fill="DEEAF6"/>
            <w:vAlign w:val="center"/>
          </w:tcPr>
          <w:p w:rsidR="007D1F17" w:rsidRPr="007A0740" w:rsidRDefault="007D1F17" w:rsidP="0035768D">
            <w:pPr>
              <w:pStyle w:val="Bezmezer"/>
            </w:pPr>
            <w:r w:rsidRPr="007A0740">
              <w:t>počet žen (rel.)</w:t>
            </w:r>
          </w:p>
        </w:tc>
        <w:tc>
          <w:tcPr>
            <w:tcW w:w="340" w:type="pct"/>
            <w:shd w:val="clear" w:color="auto" w:fill="DEEAF6"/>
            <w:vAlign w:val="center"/>
          </w:tcPr>
          <w:p w:rsidR="007D1F17" w:rsidRPr="007A0740" w:rsidRDefault="007D1F17" w:rsidP="0035768D">
            <w:pPr>
              <w:pStyle w:val="Bezmezer"/>
            </w:pPr>
            <w:r w:rsidRPr="007A0740">
              <w:t>počet žen (abs.)</w:t>
            </w:r>
          </w:p>
        </w:tc>
        <w:tc>
          <w:tcPr>
            <w:tcW w:w="341" w:type="pct"/>
            <w:shd w:val="clear" w:color="auto" w:fill="DEEAF6"/>
            <w:vAlign w:val="center"/>
          </w:tcPr>
          <w:p w:rsidR="007D1F17" w:rsidRPr="007A0740" w:rsidRDefault="007D1F17" w:rsidP="0035768D">
            <w:pPr>
              <w:pStyle w:val="Bezmezer"/>
            </w:pPr>
            <w:r w:rsidRPr="007A0740">
              <w:t>počet žen (rel.)</w:t>
            </w:r>
          </w:p>
        </w:tc>
        <w:tc>
          <w:tcPr>
            <w:tcW w:w="639" w:type="pct"/>
            <w:shd w:val="clear" w:color="auto" w:fill="DEEAF6"/>
            <w:vAlign w:val="center"/>
          </w:tcPr>
          <w:p w:rsidR="007D1F17" w:rsidRPr="00D12D33" w:rsidRDefault="007D1F17" w:rsidP="0035768D">
            <w:pPr>
              <w:pStyle w:val="Bezmezer"/>
            </w:pPr>
            <w:r>
              <w:t>počet žen (abs.)</w:t>
            </w:r>
          </w:p>
        </w:tc>
        <w:tc>
          <w:tcPr>
            <w:tcW w:w="643" w:type="pct"/>
            <w:shd w:val="clear" w:color="auto" w:fill="DEEAF6"/>
            <w:vAlign w:val="center"/>
          </w:tcPr>
          <w:p w:rsidR="007D1F17" w:rsidRPr="00D12D33" w:rsidRDefault="007D1F17" w:rsidP="0035768D">
            <w:pPr>
              <w:pStyle w:val="Bezmezer"/>
            </w:pPr>
            <w:r>
              <w:t>počet žen (rel.)</w:t>
            </w:r>
          </w:p>
        </w:tc>
        <w:tc>
          <w:tcPr>
            <w:tcW w:w="637" w:type="pct"/>
            <w:shd w:val="clear" w:color="auto" w:fill="DEEAF6"/>
            <w:vAlign w:val="center"/>
          </w:tcPr>
          <w:p w:rsidR="007D1F17" w:rsidRPr="00D12D33" w:rsidRDefault="007D1F17" w:rsidP="0035768D">
            <w:pPr>
              <w:pStyle w:val="Bezmezer"/>
            </w:pPr>
            <w:r>
              <w:t>počet žen (abs.)</w:t>
            </w:r>
          </w:p>
        </w:tc>
        <w:tc>
          <w:tcPr>
            <w:tcW w:w="611" w:type="pct"/>
            <w:shd w:val="clear" w:color="auto" w:fill="DEEAF6"/>
            <w:vAlign w:val="center"/>
          </w:tcPr>
          <w:p w:rsidR="007D1F17" w:rsidRPr="00D12D33" w:rsidRDefault="007D1F17" w:rsidP="0035768D">
            <w:pPr>
              <w:pStyle w:val="Bezmezer"/>
            </w:pPr>
            <w:r>
              <w:t>počet žen (rel.)</w:t>
            </w:r>
          </w:p>
        </w:tc>
      </w:tr>
      <w:tr w:rsidR="007D1F17" w:rsidRPr="00DE0F07" w:rsidTr="0035768D">
        <w:trPr>
          <w:trHeight w:val="264"/>
          <w:jc w:val="center"/>
        </w:trPr>
        <w:tc>
          <w:tcPr>
            <w:tcW w:w="1109" w:type="pct"/>
            <w:shd w:val="clear" w:color="auto" w:fill="auto"/>
            <w:noWrap/>
            <w:vAlign w:val="center"/>
          </w:tcPr>
          <w:p w:rsidR="007D1F17" w:rsidRPr="006512FB" w:rsidRDefault="007D1F17" w:rsidP="0035768D">
            <w:pPr>
              <w:pStyle w:val="Bezmezer"/>
            </w:pPr>
            <w:r w:rsidRPr="006512FB">
              <w:t>0</w:t>
            </w:r>
            <w:r w:rsidR="00173D26">
              <w:t>–</w:t>
            </w:r>
            <w:r w:rsidRPr="006512FB">
              <w:t>14</w:t>
            </w:r>
          </w:p>
        </w:tc>
        <w:tc>
          <w:tcPr>
            <w:tcW w:w="340" w:type="pct"/>
            <w:vAlign w:val="center"/>
          </w:tcPr>
          <w:p w:rsidR="007D1F17" w:rsidRDefault="007D1F17" w:rsidP="0035768D">
            <w:pPr>
              <w:pStyle w:val="Bezmezer"/>
              <w:jc w:val="right"/>
            </w:pPr>
            <w:r>
              <w:t>59</w:t>
            </w:r>
          </w:p>
        </w:tc>
        <w:tc>
          <w:tcPr>
            <w:tcW w:w="340" w:type="pct"/>
            <w:vAlign w:val="center"/>
          </w:tcPr>
          <w:p w:rsidR="007D1F17" w:rsidRPr="008E3B39" w:rsidRDefault="007D1F17" w:rsidP="0035768D">
            <w:pPr>
              <w:pStyle w:val="Bezmezer"/>
              <w:jc w:val="right"/>
            </w:pPr>
            <w:r w:rsidRPr="008E3B39">
              <w:t>16,76</w:t>
            </w:r>
          </w:p>
        </w:tc>
        <w:tc>
          <w:tcPr>
            <w:tcW w:w="340" w:type="pct"/>
            <w:vAlign w:val="center"/>
          </w:tcPr>
          <w:p w:rsidR="007D1F17" w:rsidRDefault="007D1F17" w:rsidP="0035768D">
            <w:pPr>
              <w:pStyle w:val="Bezmezer"/>
              <w:jc w:val="right"/>
            </w:pPr>
            <w:r>
              <w:t>64</w:t>
            </w:r>
          </w:p>
        </w:tc>
        <w:tc>
          <w:tcPr>
            <w:tcW w:w="341" w:type="pct"/>
            <w:vAlign w:val="center"/>
          </w:tcPr>
          <w:p w:rsidR="007D1F17" w:rsidRPr="008E3B39" w:rsidRDefault="007D1F17" w:rsidP="0035768D">
            <w:pPr>
              <w:pStyle w:val="Bezmezer"/>
              <w:jc w:val="right"/>
            </w:pPr>
            <w:r w:rsidRPr="008E3B39">
              <w:t>17,39</w:t>
            </w:r>
          </w:p>
        </w:tc>
        <w:tc>
          <w:tcPr>
            <w:tcW w:w="639" w:type="pct"/>
            <w:vAlign w:val="center"/>
          </w:tcPr>
          <w:p w:rsidR="007D1F17" w:rsidRPr="005A206A" w:rsidRDefault="007D1F17" w:rsidP="0035768D">
            <w:pPr>
              <w:pStyle w:val="Bezmezer"/>
              <w:jc w:val="right"/>
            </w:pPr>
            <w:r w:rsidRPr="005A206A">
              <w:t>6 939</w:t>
            </w:r>
          </w:p>
        </w:tc>
        <w:tc>
          <w:tcPr>
            <w:tcW w:w="643" w:type="pct"/>
            <w:vAlign w:val="center"/>
          </w:tcPr>
          <w:p w:rsidR="007D1F17" w:rsidRPr="005A206A" w:rsidRDefault="007D1F17" w:rsidP="0035768D">
            <w:pPr>
              <w:pStyle w:val="Bezmezer"/>
              <w:jc w:val="right"/>
            </w:pPr>
            <w:r w:rsidRPr="005A206A">
              <w:t>14,39</w:t>
            </w:r>
          </w:p>
        </w:tc>
        <w:tc>
          <w:tcPr>
            <w:tcW w:w="637" w:type="pct"/>
            <w:vAlign w:val="center"/>
          </w:tcPr>
          <w:p w:rsidR="007D1F17" w:rsidRPr="005A206A" w:rsidRDefault="007D1F17" w:rsidP="0035768D">
            <w:pPr>
              <w:pStyle w:val="Bezmezer"/>
              <w:jc w:val="right"/>
            </w:pPr>
            <w:r w:rsidRPr="005A206A">
              <w:t>4 295</w:t>
            </w:r>
          </w:p>
        </w:tc>
        <w:tc>
          <w:tcPr>
            <w:tcW w:w="611" w:type="pct"/>
            <w:vAlign w:val="center"/>
          </w:tcPr>
          <w:p w:rsidR="007D1F17" w:rsidRPr="005A206A" w:rsidRDefault="007D1F17" w:rsidP="0035768D">
            <w:pPr>
              <w:pStyle w:val="Bezmezer"/>
              <w:jc w:val="right"/>
            </w:pPr>
            <w:r w:rsidRPr="005A206A">
              <w:t>14,72</w:t>
            </w:r>
          </w:p>
        </w:tc>
      </w:tr>
      <w:tr w:rsidR="007D1F17" w:rsidRPr="00DE0F07" w:rsidTr="0035768D">
        <w:trPr>
          <w:trHeight w:val="264"/>
          <w:jc w:val="center"/>
        </w:trPr>
        <w:tc>
          <w:tcPr>
            <w:tcW w:w="1109" w:type="pct"/>
            <w:shd w:val="clear" w:color="auto" w:fill="auto"/>
            <w:noWrap/>
            <w:vAlign w:val="center"/>
          </w:tcPr>
          <w:p w:rsidR="007D1F17" w:rsidRPr="006512FB" w:rsidRDefault="007D1F17" w:rsidP="0035768D">
            <w:pPr>
              <w:pStyle w:val="Bezmezer"/>
            </w:pPr>
            <w:r w:rsidRPr="006512FB">
              <w:t>15</w:t>
            </w:r>
            <w:r w:rsidR="00173D26">
              <w:t>–</w:t>
            </w:r>
            <w:r w:rsidRPr="006512FB">
              <w:t>19</w:t>
            </w:r>
          </w:p>
        </w:tc>
        <w:tc>
          <w:tcPr>
            <w:tcW w:w="340" w:type="pct"/>
            <w:vAlign w:val="center"/>
          </w:tcPr>
          <w:p w:rsidR="007D1F17" w:rsidRDefault="007D1F17" w:rsidP="0035768D">
            <w:pPr>
              <w:pStyle w:val="Bezmezer"/>
              <w:jc w:val="right"/>
            </w:pPr>
            <w:r>
              <w:t>20</w:t>
            </w:r>
          </w:p>
        </w:tc>
        <w:tc>
          <w:tcPr>
            <w:tcW w:w="340" w:type="pct"/>
            <w:vAlign w:val="center"/>
          </w:tcPr>
          <w:p w:rsidR="007D1F17" w:rsidRPr="008E3B39" w:rsidRDefault="007D1F17" w:rsidP="0035768D">
            <w:pPr>
              <w:pStyle w:val="Bezmezer"/>
              <w:jc w:val="right"/>
            </w:pPr>
            <w:r w:rsidRPr="008E3B39">
              <w:t>5,68</w:t>
            </w:r>
          </w:p>
        </w:tc>
        <w:tc>
          <w:tcPr>
            <w:tcW w:w="340" w:type="pct"/>
            <w:vAlign w:val="center"/>
          </w:tcPr>
          <w:p w:rsidR="007D1F17" w:rsidRDefault="007D1F17" w:rsidP="0035768D">
            <w:pPr>
              <w:pStyle w:val="Bezmezer"/>
              <w:jc w:val="right"/>
            </w:pPr>
            <w:r>
              <w:t>9</w:t>
            </w:r>
          </w:p>
        </w:tc>
        <w:tc>
          <w:tcPr>
            <w:tcW w:w="341" w:type="pct"/>
            <w:vAlign w:val="center"/>
          </w:tcPr>
          <w:p w:rsidR="007D1F17" w:rsidRPr="008E3B39" w:rsidRDefault="007D1F17" w:rsidP="0035768D">
            <w:pPr>
              <w:pStyle w:val="Bezmezer"/>
              <w:jc w:val="right"/>
            </w:pPr>
            <w:r w:rsidRPr="008E3B39">
              <w:t>2,45</w:t>
            </w:r>
          </w:p>
        </w:tc>
        <w:tc>
          <w:tcPr>
            <w:tcW w:w="639" w:type="pct"/>
            <w:vAlign w:val="center"/>
          </w:tcPr>
          <w:p w:rsidR="007D1F17" w:rsidRPr="005A206A" w:rsidRDefault="007D1F17" w:rsidP="0035768D">
            <w:pPr>
              <w:pStyle w:val="Bezmezer"/>
              <w:jc w:val="right"/>
            </w:pPr>
            <w:r w:rsidRPr="005A206A">
              <w:t>2 592</w:t>
            </w:r>
          </w:p>
        </w:tc>
        <w:tc>
          <w:tcPr>
            <w:tcW w:w="643" w:type="pct"/>
            <w:vAlign w:val="center"/>
          </w:tcPr>
          <w:p w:rsidR="007D1F17" w:rsidRPr="005A206A" w:rsidRDefault="007D1F17" w:rsidP="0035768D">
            <w:pPr>
              <w:pStyle w:val="Bezmezer"/>
              <w:jc w:val="right"/>
            </w:pPr>
            <w:r w:rsidRPr="005A206A">
              <w:t>5,37</w:t>
            </w:r>
          </w:p>
        </w:tc>
        <w:tc>
          <w:tcPr>
            <w:tcW w:w="637" w:type="pct"/>
            <w:vAlign w:val="center"/>
          </w:tcPr>
          <w:p w:rsidR="007D1F17" w:rsidRPr="005A206A" w:rsidRDefault="007D1F17" w:rsidP="0035768D">
            <w:pPr>
              <w:pStyle w:val="Bezmezer"/>
              <w:jc w:val="right"/>
            </w:pPr>
            <w:r w:rsidRPr="005A206A">
              <w:t>1 540</w:t>
            </w:r>
          </w:p>
        </w:tc>
        <w:tc>
          <w:tcPr>
            <w:tcW w:w="611" w:type="pct"/>
            <w:vAlign w:val="center"/>
          </w:tcPr>
          <w:p w:rsidR="007D1F17" w:rsidRPr="005A206A" w:rsidRDefault="007D1F17" w:rsidP="0035768D">
            <w:pPr>
              <w:pStyle w:val="Bezmezer"/>
              <w:jc w:val="right"/>
            </w:pPr>
            <w:r w:rsidRPr="005A206A">
              <w:t>5,28</w:t>
            </w:r>
          </w:p>
        </w:tc>
      </w:tr>
      <w:tr w:rsidR="007D1F17" w:rsidRPr="00DE0F07" w:rsidTr="0035768D">
        <w:trPr>
          <w:trHeight w:val="264"/>
          <w:jc w:val="center"/>
        </w:trPr>
        <w:tc>
          <w:tcPr>
            <w:tcW w:w="1109" w:type="pct"/>
            <w:shd w:val="clear" w:color="auto" w:fill="auto"/>
            <w:noWrap/>
            <w:vAlign w:val="center"/>
          </w:tcPr>
          <w:p w:rsidR="007D1F17" w:rsidRPr="006512FB" w:rsidRDefault="007D1F17" w:rsidP="0035768D">
            <w:pPr>
              <w:pStyle w:val="Bezmezer"/>
            </w:pPr>
            <w:r w:rsidRPr="006512FB">
              <w:t>20</w:t>
            </w:r>
            <w:r w:rsidR="00173D26">
              <w:t>–</w:t>
            </w:r>
            <w:r w:rsidRPr="006512FB">
              <w:t>29</w:t>
            </w:r>
          </w:p>
        </w:tc>
        <w:tc>
          <w:tcPr>
            <w:tcW w:w="340" w:type="pct"/>
            <w:vAlign w:val="center"/>
          </w:tcPr>
          <w:p w:rsidR="007D1F17" w:rsidRDefault="007D1F17" w:rsidP="0035768D">
            <w:pPr>
              <w:pStyle w:val="Bezmezer"/>
              <w:jc w:val="right"/>
            </w:pPr>
            <w:r>
              <w:t>53</w:t>
            </w:r>
          </w:p>
        </w:tc>
        <w:tc>
          <w:tcPr>
            <w:tcW w:w="340" w:type="pct"/>
            <w:vAlign w:val="center"/>
          </w:tcPr>
          <w:p w:rsidR="007D1F17" w:rsidRPr="008E3B39" w:rsidRDefault="007D1F17" w:rsidP="0035768D">
            <w:pPr>
              <w:pStyle w:val="Bezmezer"/>
              <w:jc w:val="right"/>
            </w:pPr>
            <w:r w:rsidRPr="008E3B39">
              <w:t>15,06</w:t>
            </w:r>
          </w:p>
        </w:tc>
        <w:tc>
          <w:tcPr>
            <w:tcW w:w="340" w:type="pct"/>
            <w:vAlign w:val="center"/>
          </w:tcPr>
          <w:p w:rsidR="007D1F17" w:rsidRDefault="007D1F17" w:rsidP="0035768D">
            <w:pPr>
              <w:pStyle w:val="Bezmezer"/>
              <w:jc w:val="right"/>
            </w:pPr>
            <w:r>
              <w:t>46</w:t>
            </w:r>
          </w:p>
        </w:tc>
        <w:tc>
          <w:tcPr>
            <w:tcW w:w="341" w:type="pct"/>
            <w:vAlign w:val="center"/>
          </w:tcPr>
          <w:p w:rsidR="007D1F17" w:rsidRPr="008E3B39" w:rsidRDefault="007D1F17" w:rsidP="0035768D">
            <w:pPr>
              <w:pStyle w:val="Bezmezer"/>
              <w:jc w:val="right"/>
            </w:pPr>
            <w:r w:rsidRPr="008E3B39">
              <w:t>12,50</w:t>
            </w:r>
          </w:p>
        </w:tc>
        <w:tc>
          <w:tcPr>
            <w:tcW w:w="639" w:type="pct"/>
            <w:vAlign w:val="center"/>
          </w:tcPr>
          <w:p w:rsidR="007D1F17" w:rsidRPr="005A206A" w:rsidRDefault="007D1F17" w:rsidP="0035768D">
            <w:pPr>
              <w:pStyle w:val="Bezmezer"/>
              <w:jc w:val="right"/>
            </w:pPr>
            <w:r w:rsidRPr="005A206A">
              <w:t>5 716</w:t>
            </w:r>
          </w:p>
        </w:tc>
        <w:tc>
          <w:tcPr>
            <w:tcW w:w="643" w:type="pct"/>
            <w:vAlign w:val="center"/>
          </w:tcPr>
          <w:p w:rsidR="007D1F17" w:rsidRPr="005A206A" w:rsidRDefault="007D1F17" w:rsidP="0035768D">
            <w:pPr>
              <w:pStyle w:val="Bezmezer"/>
              <w:jc w:val="right"/>
            </w:pPr>
            <w:r w:rsidRPr="005A206A">
              <w:t>11,85</w:t>
            </w:r>
          </w:p>
        </w:tc>
        <w:tc>
          <w:tcPr>
            <w:tcW w:w="637" w:type="pct"/>
            <w:vAlign w:val="center"/>
          </w:tcPr>
          <w:p w:rsidR="007D1F17" w:rsidRPr="005A206A" w:rsidRDefault="007D1F17" w:rsidP="0035768D">
            <w:pPr>
              <w:pStyle w:val="Bezmezer"/>
              <w:jc w:val="right"/>
            </w:pPr>
            <w:r w:rsidRPr="005A206A">
              <w:t>3 507</w:t>
            </w:r>
          </w:p>
        </w:tc>
        <w:tc>
          <w:tcPr>
            <w:tcW w:w="611" w:type="pct"/>
            <w:vAlign w:val="center"/>
          </w:tcPr>
          <w:p w:rsidR="007D1F17" w:rsidRPr="005A206A" w:rsidRDefault="007D1F17" w:rsidP="0035768D">
            <w:pPr>
              <w:pStyle w:val="Bezmezer"/>
              <w:jc w:val="right"/>
            </w:pPr>
            <w:r w:rsidRPr="005A206A">
              <w:t>12,02</w:t>
            </w:r>
          </w:p>
        </w:tc>
      </w:tr>
      <w:tr w:rsidR="007D1F17" w:rsidRPr="00DE0F07" w:rsidTr="0035768D">
        <w:trPr>
          <w:trHeight w:val="264"/>
          <w:jc w:val="center"/>
        </w:trPr>
        <w:tc>
          <w:tcPr>
            <w:tcW w:w="1109" w:type="pct"/>
            <w:shd w:val="clear" w:color="auto" w:fill="auto"/>
            <w:noWrap/>
            <w:vAlign w:val="center"/>
          </w:tcPr>
          <w:p w:rsidR="007D1F17" w:rsidRPr="006512FB" w:rsidRDefault="007D1F17" w:rsidP="0035768D">
            <w:pPr>
              <w:pStyle w:val="Bezmezer"/>
            </w:pPr>
            <w:r w:rsidRPr="006512FB">
              <w:t>30</w:t>
            </w:r>
            <w:r w:rsidR="00173D26">
              <w:t>–</w:t>
            </w:r>
            <w:r w:rsidRPr="006512FB">
              <w:t>39</w:t>
            </w:r>
          </w:p>
        </w:tc>
        <w:tc>
          <w:tcPr>
            <w:tcW w:w="340" w:type="pct"/>
            <w:vAlign w:val="center"/>
          </w:tcPr>
          <w:p w:rsidR="007D1F17" w:rsidRDefault="007D1F17" w:rsidP="0035768D">
            <w:pPr>
              <w:pStyle w:val="Bezmezer"/>
              <w:jc w:val="right"/>
            </w:pPr>
            <w:r>
              <w:t>36</w:t>
            </w:r>
          </w:p>
        </w:tc>
        <w:tc>
          <w:tcPr>
            <w:tcW w:w="340" w:type="pct"/>
            <w:vAlign w:val="center"/>
          </w:tcPr>
          <w:p w:rsidR="007D1F17" w:rsidRPr="008E3B39" w:rsidRDefault="007D1F17" w:rsidP="0035768D">
            <w:pPr>
              <w:pStyle w:val="Bezmezer"/>
              <w:jc w:val="right"/>
            </w:pPr>
            <w:r w:rsidRPr="008E3B39">
              <w:t>10,23</w:t>
            </w:r>
          </w:p>
        </w:tc>
        <w:tc>
          <w:tcPr>
            <w:tcW w:w="340" w:type="pct"/>
            <w:vAlign w:val="center"/>
          </w:tcPr>
          <w:p w:rsidR="007D1F17" w:rsidRDefault="007D1F17" w:rsidP="0035768D">
            <w:pPr>
              <w:pStyle w:val="Bezmezer"/>
              <w:jc w:val="right"/>
            </w:pPr>
            <w:r>
              <w:t>63</w:t>
            </w:r>
          </w:p>
        </w:tc>
        <w:tc>
          <w:tcPr>
            <w:tcW w:w="341" w:type="pct"/>
            <w:vAlign w:val="center"/>
          </w:tcPr>
          <w:p w:rsidR="007D1F17" w:rsidRPr="008E3B39" w:rsidRDefault="007D1F17" w:rsidP="0035768D">
            <w:pPr>
              <w:pStyle w:val="Bezmezer"/>
              <w:jc w:val="right"/>
            </w:pPr>
            <w:r w:rsidRPr="008E3B39">
              <w:t>17,12</w:t>
            </w:r>
          </w:p>
        </w:tc>
        <w:tc>
          <w:tcPr>
            <w:tcW w:w="639" w:type="pct"/>
            <w:vAlign w:val="center"/>
          </w:tcPr>
          <w:p w:rsidR="007D1F17" w:rsidRPr="005A206A" w:rsidRDefault="007D1F17" w:rsidP="0035768D">
            <w:pPr>
              <w:pStyle w:val="Bezmezer"/>
              <w:jc w:val="right"/>
            </w:pPr>
            <w:r w:rsidRPr="005A206A">
              <w:t>7 625</w:t>
            </w:r>
          </w:p>
        </w:tc>
        <w:tc>
          <w:tcPr>
            <w:tcW w:w="643" w:type="pct"/>
            <w:vAlign w:val="center"/>
          </w:tcPr>
          <w:p w:rsidR="007D1F17" w:rsidRPr="005A206A" w:rsidRDefault="007D1F17" w:rsidP="0035768D">
            <w:pPr>
              <w:pStyle w:val="Bezmezer"/>
              <w:jc w:val="right"/>
            </w:pPr>
            <w:r w:rsidRPr="005A206A">
              <w:t>15,81</w:t>
            </w:r>
          </w:p>
        </w:tc>
        <w:tc>
          <w:tcPr>
            <w:tcW w:w="637" w:type="pct"/>
            <w:vAlign w:val="center"/>
          </w:tcPr>
          <w:p w:rsidR="007D1F17" w:rsidRPr="005A206A" w:rsidRDefault="007D1F17" w:rsidP="0035768D">
            <w:pPr>
              <w:pStyle w:val="Bezmezer"/>
              <w:jc w:val="right"/>
            </w:pPr>
            <w:r w:rsidRPr="005A206A">
              <w:t>4 784</w:t>
            </w:r>
          </w:p>
        </w:tc>
        <w:tc>
          <w:tcPr>
            <w:tcW w:w="611" w:type="pct"/>
            <w:vAlign w:val="center"/>
          </w:tcPr>
          <w:p w:rsidR="007D1F17" w:rsidRPr="005A206A" w:rsidRDefault="007D1F17" w:rsidP="0035768D">
            <w:pPr>
              <w:pStyle w:val="Bezmezer"/>
              <w:jc w:val="right"/>
            </w:pPr>
            <w:r w:rsidRPr="005A206A">
              <w:t>16,40</w:t>
            </w:r>
          </w:p>
        </w:tc>
      </w:tr>
      <w:tr w:rsidR="007D1F17" w:rsidRPr="00DE0F07" w:rsidTr="0035768D">
        <w:trPr>
          <w:trHeight w:val="264"/>
          <w:jc w:val="center"/>
        </w:trPr>
        <w:tc>
          <w:tcPr>
            <w:tcW w:w="1109" w:type="pct"/>
            <w:shd w:val="clear" w:color="auto" w:fill="auto"/>
            <w:noWrap/>
            <w:vAlign w:val="center"/>
          </w:tcPr>
          <w:p w:rsidR="007D1F17" w:rsidRPr="006512FB" w:rsidRDefault="007D1F17" w:rsidP="0035768D">
            <w:pPr>
              <w:pStyle w:val="Bezmezer"/>
            </w:pPr>
            <w:r w:rsidRPr="006512FB">
              <w:t>40</w:t>
            </w:r>
            <w:r w:rsidR="00173D26">
              <w:t>–</w:t>
            </w:r>
            <w:r w:rsidRPr="006512FB">
              <w:t>49</w:t>
            </w:r>
          </w:p>
        </w:tc>
        <w:tc>
          <w:tcPr>
            <w:tcW w:w="340" w:type="pct"/>
            <w:vAlign w:val="center"/>
          </w:tcPr>
          <w:p w:rsidR="007D1F17" w:rsidRDefault="007D1F17" w:rsidP="0035768D">
            <w:pPr>
              <w:pStyle w:val="Bezmezer"/>
              <w:jc w:val="right"/>
            </w:pPr>
            <w:r>
              <w:t>49</w:t>
            </w:r>
          </w:p>
        </w:tc>
        <w:tc>
          <w:tcPr>
            <w:tcW w:w="340" w:type="pct"/>
            <w:vAlign w:val="center"/>
          </w:tcPr>
          <w:p w:rsidR="007D1F17" w:rsidRPr="008E3B39" w:rsidRDefault="007D1F17" w:rsidP="0035768D">
            <w:pPr>
              <w:pStyle w:val="Bezmezer"/>
              <w:jc w:val="right"/>
            </w:pPr>
            <w:r w:rsidRPr="008E3B39">
              <w:t>13,92</w:t>
            </w:r>
          </w:p>
        </w:tc>
        <w:tc>
          <w:tcPr>
            <w:tcW w:w="340" w:type="pct"/>
            <w:vAlign w:val="center"/>
          </w:tcPr>
          <w:p w:rsidR="007D1F17" w:rsidRDefault="007D1F17" w:rsidP="0035768D">
            <w:pPr>
              <w:pStyle w:val="Bezmezer"/>
              <w:jc w:val="right"/>
            </w:pPr>
            <w:r>
              <w:t>40</w:t>
            </w:r>
          </w:p>
        </w:tc>
        <w:tc>
          <w:tcPr>
            <w:tcW w:w="341" w:type="pct"/>
            <w:vAlign w:val="center"/>
          </w:tcPr>
          <w:p w:rsidR="007D1F17" w:rsidRPr="008E3B39" w:rsidRDefault="007D1F17" w:rsidP="0035768D">
            <w:pPr>
              <w:pStyle w:val="Bezmezer"/>
              <w:jc w:val="right"/>
            </w:pPr>
            <w:r w:rsidRPr="008E3B39">
              <w:t>10,87</w:t>
            </w:r>
          </w:p>
        </w:tc>
        <w:tc>
          <w:tcPr>
            <w:tcW w:w="639" w:type="pct"/>
            <w:vAlign w:val="center"/>
          </w:tcPr>
          <w:p w:rsidR="007D1F17" w:rsidRPr="005A206A" w:rsidRDefault="007D1F17" w:rsidP="0035768D">
            <w:pPr>
              <w:pStyle w:val="Bezmezer"/>
              <w:jc w:val="right"/>
            </w:pPr>
            <w:r w:rsidRPr="005A206A">
              <w:t>5 987</w:t>
            </w:r>
          </w:p>
        </w:tc>
        <w:tc>
          <w:tcPr>
            <w:tcW w:w="643" w:type="pct"/>
            <w:vAlign w:val="center"/>
          </w:tcPr>
          <w:p w:rsidR="007D1F17" w:rsidRPr="005A206A" w:rsidRDefault="007D1F17" w:rsidP="0035768D">
            <w:pPr>
              <w:pStyle w:val="Bezmezer"/>
              <w:jc w:val="right"/>
            </w:pPr>
            <w:r w:rsidRPr="005A206A">
              <w:t>12,41</w:t>
            </w:r>
          </w:p>
        </w:tc>
        <w:tc>
          <w:tcPr>
            <w:tcW w:w="637" w:type="pct"/>
            <w:vAlign w:val="center"/>
          </w:tcPr>
          <w:p w:rsidR="007D1F17" w:rsidRPr="005A206A" w:rsidRDefault="007D1F17" w:rsidP="0035768D">
            <w:pPr>
              <w:pStyle w:val="Bezmezer"/>
              <w:jc w:val="right"/>
            </w:pPr>
            <w:r w:rsidRPr="005A206A">
              <w:t>3 691</w:t>
            </w:r>
          </w:p>
        </w:tc>
        <w:tc>
          <w:tcPr>
            <w:tcW w:w="611" w:type="pct"/>
            <w:vAlign w:val="center"/>
          </w:tcPr>
          <w:p w:rsidR="007D1F17" w:rsidRPr="005A206A" w:rsidRDefault="007D1F17" w:rsidP="0035768D">
            <w:pPr>
              <w:pStyle w:val="Bezmezer"/>
              <w:jc w:val="right"/>
            </w:pPr>
            <w:r w:rsidRPr="005A206A">
              <w:t>12,65</w:t>
            </w:r>
          </w:p>
        </w:tc>
      </w:tr>
      <w:tr w:rsidR="007D1F17" w:rsidRPr="00DE0F07" w:rsidTr="0035768D">
        <w:trPr>
          <w:trHeight w:val="264"/>
          <w:jc w:val="center"/>
        </w:trPr>
        <w:tc>
          <w:tcPr>
            <w:tcW w:w="1109" w:type="pct"/>
            <w:shd w:val="clear" w:color="auto" w:fill="auto"/>
            <w:noWrap/>
            <w:vAlign w:val="center"/>
          </w:tcPr>
          <w:p w:rsidR="007D1F17" w:rsidRPr="006512FB" w:rsidRDefault="007D1F17" w:rsidP="0035768D">
            <w:pPr>
              <w:pStyle w:val="Bezmezer"/>
            </w:pPr>
            <w:r w:rsidRPr="006512FB">
              <w:t>50</w:t>
            </w:r>
            <w:r w:rsidR="00173D26">
              <w:t>–</w:t>
            </w:r>
            <w:r w:rsidRPr="006512FB">
              <w:t>59</w:t>
            </w:r>
          </w:p>
        </w:tc>
        <w:tc>
          <w:tcPr>
            <w:tcW w:w="340" w:type="pct"/>
            <w:vAlign w:val="center"/>
          </w:tcPr>
          <w:p w:rsidR="007D1F17" w:rsidRDefault="007D1F17" w:rsidP="0035768D">
            <w:pPr>
              <w:pStyle w:val="Bezmezer"/>
              <w:jc w:val="right"/>
            </w:pPr>
            <w:r>
              <w:t>44</w:t>
            </w:r>
          </w:p>
        </w:tc>
        <w:tc>
          <w:tcPr>
            <w:tcW w:w="340" w:type="pct"/>
            <w:vAlign w:val="center"/>
          </w:tcPr>
          <w:p w:rsidR="007D1F17" w:rsidRPr="008E3B39" w:rsidRDefault="007D1F17" w:rsidP="0035768D">
            <w:pPr>
              <w:pStyle w:val="Bezmezer"/>
              <w:jc w:val="right"/>
            </w:pPr>
            <w:r w:rsidRPr="008E3B39">
              <w:t>12,50</w:t>
            </w:r>
          </w:p>
        </w:tc>
        <w:tc>
          <w:tcPr>
            <w:tcW w:w="340" w:type="pct"/>
            <w:vAlign w:val="center"/>
          </w:tcPr>
          <w:p w:rsidR="007D1F17" w:rsidRDefault="007D1F17" w:rsidP="0035768D">
            <w:pPr>
              <w:pStyle w:val="Bezmezer"/>
              <w:jc w:val="right"/>
            </w:pPr>
            <w:r>
              <w:t>46</w:t>
            </w:r>
          </w:p>
        </w:tc>
        <w:tc>
          <w:tcPr>
            <w:tcW w:w="341" w:type="pct"/>
            <w:vAlign w:val="center"/>
          </w:tcPr>
          <w:p w:rsidR="007D1F17" w:rsidRPr="008E3B39" w:rsidRDefault="007D1F17" w:rsidP="0035768D">
            <w:pPr>
              <w:pStyle w:val="Bezmezer"/>
              <w:jc w:val="right"/>
            </w:pPr>
            <w:r w:rsidRPr="008E3B39">
              <w:t>12,50</w:t>
            </w:r>
          </w:p>
        </w:tc>
        <w:tc>
          <w:tcPr>
            <w:tcW w:w="639" w:type="pct"/>
            <w:vAlign w:val="center"/>
          </w:tcPr>
          <w:p w:rsidR="007D1F17" w:rsidRPr="005A206A" w:rsidRDefault="007D1F17" w:rsidP="0035768D">
            <w:pPr>
              <w:pStyle w:val="Bezmezer"/>
              <w:jc w:val="right"/>
            </w:pPr>
            <w:r w:rsidRPr="005A206A">
              <w:t>6 662</w:t>
            </w:r>
          </w:p>
        </w:tc>
        <w:tc>
          <w:tcPr>
            <w:tcW w:w="643" w:type="pct"/>
            <w:vAlign w:val="center"/>
          </w:tcPr>
          <w:p w:rsidR="007D1F17" w:rsidRPr="005A206A" w:rsidRDefault="007D1F17" w:rsidP="0035768D">
            <w:pPr>
              <w:pStyle w:val="Bezmezer"/>
              <w:jc w:val="right"/>
            </w:pPr>
            <w:r w:rsidRPr="005A206A">
              <w:t>13,81</w:t>
            </w:r>
          </w:p>
        </w:tc>
        <w:tc>
          <w:tcPr>
            <w:tcW w:w="637" w:type="pct"/>
            <w:vAlign w:val="center"/>
          </w:tcPr>
          <w:p w:rsidR="007D1F17" w:rsidRPr="005A206A" w:rsidRDefault="007D1F17" w:rsidP="0035768D">
            <w:pPr>
              <w:pStyle w:val="Bezmezer"/>
              <w:jc w:val="right"/>
            </w:pPr>
            <w:r w:rsidRPr="005A206A">
              <w:t>4 028</w:t>
            </w:r>
          </w:p>
        </w:tc>
        <w:tc>
          <w:tcPr>
            <w:tcW w:w="611" w:type="pct"/>
            <w:vAlign w:val="center"/>
          </w:tcPr>
          <w:p w:rsidR="007D1F17" w:rsidRPr="005A206A" w:rsidRDefault="007D1F17" w:rsidP="0035768D">
            <w:pPr>
              <w:pStyle w:val="Bezmezer"/>
              <w:jc w:val="right"/>
            </w:pPr>
            <w:r w:rsidRPr="005A206A">
              <w:t>13,81</w:t>
            </w:r>
          </w:p>
        </w:tc>
      </w:tr>
      <w:tr w:rsidR="007D1F17" w:rsidRPr="00DE0F07" w:rsidTr="0035768D">
        <w:trPr>
          <w:trHeight w:val="264"/>
          <w:jc w:val="center"/>
        </w:trPr>
        <w:tc>
          <w:tcPr>
            <w:tcW w:w="1109" w:type="pct"/>
            <w:shd w:val="clear" w:color="auto" w:fill="auto"/>
            <w:noWrap/>
            <w:vAlign w:val="center"/>
          </w:tcPr>
          <w:p w:rsidR="007D1F17" w:rsidRPr="006512FB" w:rsidRDefault="007D1F17" w:rsidP="0035768D">
            <w:pPr>
              <w:pStyle w:val="Bezmezer"/>
            </w:pPr>
            <w:r w:rsidRPr="006512FB">
              <w:t>60</w:t>
            </w:r>
            <w:r w:rsidR="00173D26">
              <w:t>–</w:t>
            </w:r>
            <w:r w:rsidRPr="006512FB">
              <w:t>64</w:t>
            </w:r>
          </w:p>
        </w:tc>
        <w:tc>
          <w:tcPr>
            <w:tcW w:w="340" w:type="pct"/>
            <w:vAlign w:val="center"/>
          </w:tcPr>
          <w:p w:rsidR="007D1F17" w:rsidRDefault="007D1F17" w:rsidP="0035768D">
            <w:pPr>
              <w:pStyle w:val="Bezmezer"/>
              <w:jc w:val="right"/>
            </w:pPr>
            <w:r>
              <w:t>9</w:t>
            </w:r>
          </w:p>
        </w:tc>
        <w:tc>
          <w:tcPr>
            <w:tcW w:w="340" w:type="pct"/>
            <w:vAlign w:val="center"/>
          </w:tcPr>
          <w:p w:rsidR="007D1F17" w:rsidRPr="008E3B39" w:rsidRDefault="007D1F17" w:rsidP="0035768D">
            <w:pPr>
              <w:pStyle w:val="Bezmezer"/>
              <w:jc w:val="right"/>
            </w:pPr>
            <w:r w:rsidRPr="008E3B39">
              <w:t>2,56</w:t>
            </w:r>
          </w:p>
        </w:tc>
        <w:tc>
          <w:tcPr>
            <w:tcW w:w="340" w:type="pct"/>
            <w:vAlign w:val="center"/>
          </w:tcPr>
          <w:p w:rsidR="007D1F17" w:rsidRDefault="007D1F17" w:rsidP="0035768D">
            <w:pPr>
              <w:pStyle w:val="Bezmezer"/>
              <w:jc w:val="right"/>
            </w:pPr>
            <w:r>
              <w:t>32</w:t>
            </w:r>
          </w:p>
        </w:tc>
        <w:tc>
          <w:tcPr>
            <w:tcW w:w="341" w:type="pct"/>
            <w:vAlign w:val="center"/>
          </w:tcPr>
          <w:p w:rsidR="007D1F17" w:rsidRPr="008E3B39" w:rsidRDefault="007D1F17" w:rsidP="0035768D">
            <w:pPr>
              <w:pStyle w:val="Bezmezer"/>
              <w:jc w:val="right"/>
            </w:pPr>
            <w:r w:rsidRPr="008E3B39">
              <w:t>8,70</w:t>
            </w:r>
          </w:p>
        </w:tc>
        <w:tc>
          <w:tcPr>
            <w:tcW w:w="639" w:type="pct"/>
            <w:vAlign w:val="center"/>
          </w:tcPr>
          <w:p w:rsidR="007D1F17" w:rsidRPr="005A206A" w:rsidRDefault="007D1F17" w:rsidP="0035768D">
            <w:pPr>
              <w:pStyle w:val="Bezmezer"/>
              <w:jc w:val="right"/>
            </w:pPr>
            <w:r w:rsidRPr="005A206A">
              <w:t>3 757</w:t>
            </w:r>
          </w:p>
        </w:tc>
        <w:tc>
          <w:tcPr>
            <w:tcW w:w="643" w:type="pct"/>
            <w:vAlign w:val="center"/>
          </w:tcPr>
          <w:p w:rsidR="007D1F17" w:rsidRPr="005A206A" w:rsidRDefault="007D1F17" w:rsidP="0035768D">
            <w:pPr>
              <w:pStyle w:val="Bezmezer"/>
              <w:jc w:val="right"/>
            </w:pPr>
            <w:r w:rsidRPr="005A206A">
              <w:t>7,79</w:t>
            </w:r>
          </w:p>
        </w:tc>
        <w:tc>
          <w:tcPr>
            <w:tcW w:w="637" w:type="pct"/>
            <w:vAlign w:val="center"/>
          </w:tcPr>
          <w:p w:rsidR="007D1F17" w:rsidRPr="005A206A" w:rsidRDefault="007D1F17" w:rsidP="0035768D">
            <w:pPr>
              <w:pStyle w:val="Bezmezer"/>
              <w:jc w:val="right"/>
            </w:pPr>
            <w:r w:rsidRPr="005A206A">
              <w:t>2 209</w:t>
            </w:r>
          </w:p>
        </w:tc>
        <w:tc>
          <w:tcPr>
            <w:tcW w:w="611" w:type="pct"/>
            <w:vAlign w:val="center"/>
          </w:tcPr>
          <w:p w:rsidR="007D1F17" w:rsidRPr="005A206A" w:rsidRDefault="007D1F17" w:rsidP="0035768D">
            <w:pPr>
              <w:pStyle w:val="Bezmezer"/>
              <w:jc w:val="right"/>
            </w:pPr>
            <w:r w:rsidRPr="005A206A">
              <w:t>7,57</w:t>
            </w:r>
          </w:p>
        </w:tc>
      </w:tr>
      <w:tr w:rsidR="007D1F17" w:rsidRPr="007C0072" w:rsidTr="0035768D">
        <w:trPr>
          <w:trHeight w:val="264"/>
          <w:jc w:val="center"/>
        </w:trPr>
        <w:tc>
          <w:tcPr>
            <w:tcW w:w="1109" w:type="pct"/>
            <w:shd w:val="clear" w:color="auto" w:fill="auto"/>
            <w:noWrap/>
            <w:vAlign w:val="center"/>
          </w:tcPr>
          <w:p w:rsidR="007D1F17" w:rsidRPr="006512FB" w:rsidRDefault="007D1F17" w:rsidP="0035768D">
            <w:pPr>
              <w:pStyle w:val="Bezmezer"/>
            </w:pPr>
            <w:r w:rsidRPr="006512FB">
              <w:t>65</w:t>
            </w:r>
            <w:r w:rsidR="00173D26">
              <w:t>–</w:t>
            </w:r>
            <w:r w:rsidRPr="006512FB">
              <w:t>69</w:t>
            </w:r>
          </w:p>
        </w:tc>
        <w:tc>
          <w:tcPr>
            <w:tcW w:w="340" w:type="pct"/>
            <w:vAlign w:val="center"/>
          </w:tcPr>
          <w:p w:rsidR="007D1F17" w:rsidRDefault="007D1F17" w:rsidP="0035768D">
            <w:pPr>
              <w:pStyle w:val="Bezmezer"/>
              <w:jc w:val="right"/>
            </w:pPr>
            <w:r>
              <w:t>27</w:t>
            </w:r>
          </w:p>
        </w:tc>
        <w:tc>
          <w:tcPr>
            <w:tcW w:w="340" w:type="pct"/>
            <w:vAlign w:val="center"/>
          </w:tcPr>
          <w:p w:rsidR="007D1F17" w:rsidRPr="008E3B39" w:rsidRDefault="007D1F17" w:rsidP="0035768D">
            <w:pPr>
              <w:pStyle w:val="Bezmezer"/>
              <w:jc w:val="right"/>
            </w:pPr>
            <w:r w:rsidRPr="008E3B39">
              <w:t>7,67</w:t>
            </w:r>
          </w:p>
        </w:tc>
        <w:tc>
          <w:tcPr>
            <w:tcW w:w="340" w:type="pct"/>
            <w:vAlign w:val="center"/>
          </w:tcPr>
          <w:p w:rsidR="007D1F17" w:rsidRDefault="007D1F17" w:rsidP="0035768D">
            <w:pPr>
              <w:pStyle w:val="Bezmezer"/>
              <w:jc w:val="right"/>
            </w:pPr>
            <w:r>
              <w:t>17</w:t>
            </w:r>
          </w:p>
        </w:tc>
        <w:tc>
          <w:tcPr>
            <w:tcW w:w="341" w:type="pct"/>
            <w:vAlign w:val="center"/>
          </w:tcPr>
          <w:p w:rsidR="007D1F17" w:rsidRPr="008E3B39" w:rsidRDefault="007D1F17" w:rsidP="0035768D">
            <w:pPr>
              <w:pStyle w:val="Bezmezer"/>
              <w:jc w:val="right"/>
            </w:pPr>
            <w:r w:rsidRPr="008E3B39">
              <w:t>4,62</w:t>
            </w:r>
          </w:p>
        </w:tc>
        <w:tc>
          <w:tcPr>
            <w:tcW w:w="639" w:type="pct"/>
            <w:vAlign w:val="center"/>
          </w:tcPr>
          <w:p w:rsidR="007D1F17" w:rsidRPr="005A206A" w:rsidRDefault="007D1F17" w:rsidP="0035768D">
            <w:pPr>
              <w:pStyle w:val="Bezmezer"/>
              <w:jc w:val="right"/>
            </w:pPr>
            <w:r w:rsidRPr="005A206A">
              <w:t>2 681</w:t>
            </w:r>
          </w:p>
        </w:tc>
        <w:tc>
          <w:tcPr>
            <w:tcW w:w="643" w:type="pct"/>
            <w:vAlign w:val="center"/>
          </w:tcPr>
          <w:p w:rsidR="007D1F17" w:rsidRPr="005A206A" w:rsidRDefault="007D1F17" w:rsidP="0035768D">
            <w:pPr>
              <w:pStyle w:val="Bezmezer"/>
              <w:jc w:val="right"/>
            </w:pPr>
            <w:r w:rsidRPr="005A206A">
              <w:t>5,56</w:t>
            </w:r>
          </w:p>
        </w:tc>
        <w:tc>
          <w:tcPr>
            <w:tcW w:w="637" w:type="pct"/>
            <w:vAlign w:val="center"/>
          </w:tcPr>
          <w:p w:rsidR="007D1F17" w:rsidRPr="005A206A" w:rsidRDefault="007D1F17" w:rsidP="0035768D">
            <w:pPr>
              <w:pStyle w:val="Bezmezer"/>
              <w:jc w:val="right"/>
            </w:pPr>
            <w:r w:rsidRPr="005A206A">
              <w:t>1 546</w:t>
            </w:r>
          </w:p>
        </w:tc>
        <w:tc>
          <w:tcPr>
            <w:tcW w:w="611" w:type="pct"/>
            <w:vAlign w:val="center"/>
          </w:tcPr>
          <w:p w:rsidR="007D1F17" w:rsidRPr="005A206A" w:rsidRDefault="007D1F17" w:rsidP="0035768D">
            <w:pPr>
              <w:pStyle w:val="Bezmezer"/>
              <w:jc w:val="right"/>
            </w:pPr>
            <w:r w:rsidRPr="005A206A">
              <w:t>5,30</w:t>
            </w:r>
          </w:p>
        </w:tc>
      </w:tr>
      <w:tr w:rsidR="007D1F17" w:rsidRPr="007C0072" w:rsidTr="0035768D">
        <w:trPr>
          <w:trHeight w:val="264"/>
          <w:jc w:val="center"/>
        </w:trPr>
        <w:tc>
          <w:tcPr>
            <w:tcW w:w="1109" w:type="pct"/>
            <w:shd w:val="clear" w:color="auto" w:fill="auto"/>
            <w:noWrap/>
            <w:vAlign w:val="center"/>
          </w:tcPr>
          <w:p w:rsidR="007D1F17" w:rsidRPr="006512FB" w:rsidRDefault="007D1F17" w:rsidP="0035768D">
            <w:pPr>
              <w:pStyle w:val="Bezmezer"/>
            </w:pPr>
            <w:r w:rsidRPr="006512FB">
              <w:t>70</w:t>
            </w:r>
            <w:r w:rsidR="00173D26">
              <w:t>–</w:t>
            </w:r>
            <w:r w:rsidRPr="006512FB">
              <w:t>79</w:t>
            </w:r>
          </w:p>
        </w:tc>
        <w:tc>
          <w:tcPr>
            <w:tcW w:w="340" w:type="pct"/>
            <w:vAlign w:val="center"/>
          </w:tcPr>
          <w:p w:rsidR="007D1F17" w:rsidRDefault="007D1F17" w:rsidP="0035768D">
            <w:pPr>
              <w:pStyle w:val="Bezmezer"/>
              <w:jc w:val="right"/>
            </w:pPr>
            <w:r>
              <w:t>40</w:t>
            </w:r>
          </w:p>
        </w:tc>
        <w:tc>
          <w:tcPr>
            <w:tcW w:w="340" w:type="pct"/>
            <w:vAlign w:val="center"/>
          </w:tcPr>
          <w:p w:rsidR="007D1F17" w:rsidRPr="008E3B39" w:rsidRDefault="007D1F17" w:rsidP="0035768D">
            <w:pPr>
              <w:pStyle w:val="Bezmezer"/>
              <w:jc w:val="right"/>
            </w:pPr>
            <w:r w:rsidRPr="008E3B39">
              <w:t>11,36</w:t>
            </w:r>
          </w:p>
        </w:tc>
        <w:tc>
          <w:tcPr>
            <w:tcW w:w="340" w:type="pct"/>
            <w:vAlign w:val="center"/>
          </w:tcPr>
          <w:p w:rsidR="007D1F17" w:rsidRDefault="007D1F17" w:rsidP="0035768D">
            <w:pPr>
              <w:pStyle w:val="Bezmezer"/>
              <w:jc w:val="right"/>
            </w:pPr>
            <w:r>
              <w:t>30</w:t>
            </w:r>
          </w:p>
        </w:tc>
        <w:tc>
          <w:tcPr>
            <w:tcW w:w="341" w:type="pct"/>
            <w:vAlign w:val="center"/>
          </w:tcPr>
          <w:p w:rsidR="007D1F17" w:rsidRPr="008E3B39" w:rsidRDefault="007D1F17" w:rsidP="0035768D">
            <w:pPr>
              <w:pStyle w:val="Bezmezer"/>
              <w:jc w:val="right"/>
            </w:pPr>
            <w:r w:rsidRPr="008E3B39">
              <w:t>8,15</w:t>
            </w:r>
          </w:p>
        </w:tc>
        <w:tc>
          <w:tcPr>
            <w:tcW w:w="639" w:type="pct"/>
            <w:vAlign w:val="center"/>
          </w:tcPr>
          <w:p w:rsidR="007D1F17" w:rsidRPr="005A206A" w:rsidRDefault="007D1F17" w:rsidP="0035768D">
            <w:pPr>
              <w:pStyle w:val="Bezmezer"/>
              <w:jc w:val="right"/>
            </w:pPr>
            <w:r w:rsidRPr="005A206A">
              <w:t>3 909</w:t>
            </w:r>
          </w:p>
        </w:tc>
        <w:tc>
          <w:tcPr>
            <w:tcW w:w="643" w:type="pct"/>
            <w:vAlign w:val="center"/>
          </w:tcPr>
          <w:p w:rsidR="007D1F17" w:rsidRPr="005A206A" w:rsidRDefault="007D1F17" w:rsidP="0035768D">
            <w:pPr>
              <w:pStyle w:val="Bezmezer"/>
              <w:jc w:val="right"/>
            </w:pPr>
            <w:r w:rsidRPr="005A206A">
              <w:t>8,11</w:t>
            </w:r>
          </w:p>
        </w:tc>
        <w:tc>
          <w:tcPr>
            <w:tcW w:w="637" w:type="pct"/>
            <w:vAlign w:val="center"/>
          </w:tcPr>
          <w:p w:rsidR="007D1F17" w:rsidRPr="005A206A" w:rsidRDefault="007D1F17" w:rsidP="0035768D">
            <w:pPr>
              <w:pStyle w:val="Bezmezer"/>
              <w:jc w:val="right"/>
            </w:pPr>
            <w:r w:rsidRPr="005A206A">
              <w:t>2 199</w:t>
            </w:r>
          </w:p>
        </w:tc>
        <w:tc>
          <w:tcPr>
            <w:tcW w:w="611" w:type="pct"/>
            <w:vAlign w:val="center"/>
          </w:tcPr>
          <w:p w:rsidR="007D1F17" w:rsidRPr="005A206A" w:rsidRDefault="007D1F17" w:rsidP="0035768D">
            <w:pPr>
              <w:pStyle w:val="Bezmezer"/>
              <w:jc w:val="right"/>
            </w:pPr>
            <w:r w:rsidRPr="005A206A">
              <w:t>7,54</w:t>
            </w:r>
          </w:p>
        </w:tc>
      </w:tr>
      <w:tr w:rsidR="007D1F17" w:rsidRPr="007C0072" w:rsidTr="0035768D">
        <w:trPr>
          <w:trHeight w:val="264"/>
          <w:jc w:val="center"/>
        </w:trPr>
        <w:tc>
          <w:tcPr>
            <w:tcW w:w="1109" w:type="pct"/>
            <w:shd w:val="clear" w:color="auto" w:fill="auto"/>
            <w:noWrap/>
            <w:vAlign w:val="center"/>
          </w:tcPr>
          <w:p w:rsidR="007D1F17" w:rsidRPr="006512FB" w:rsidRDefault="007D1F17" w:rsidP="0035768D">
            <w:pPr>
              <w:pStyle w:val="Bezmezer"/>
            </w:pPr>
            <w:r w:rsidRPr="006512FB">
              <w:lastRenderedPageBreak/>
              <w:t>80 a více let</w:t>
            </w:r>
          </w:p>
        </w:tc>
        <w:tc>
          <w:tcPr>
            <w:tcW w:w="340" w:type="pct"/>
            <w:vAlign w:val="center"/>
          </w:tcPr>
          <w:p w:rsidR="007D1F17" w:rsidRDefault="007D1F17" w:rsidP="0035768D">
            <w:pPr>
              <w:pStyle w:val="Bezmezer"/>
              <w:jc w:val="right"/>
            </w:pPr>
            <w:r>
              <w:t>15</w:t>
            </w:r>
          </w:p>
        </w:tc>
        <w:tc>
          <w:tcPr>
            <w:tcW w:w="340" w:type="pct"/>
            <w:vAlign w:val="center"/>
          </w:tcPr>
          <w:p w:rsidR="007D1F17" w:rsidRPr="008E3B39" w:rsidRDefault="007D1F17" w:rsidP="0035768D">
            <w:pPr>
              <w:pStyle w:val="Bezmezer"/>
              <w:jc w:val="right"/>
            </w:pPr>
            <w:r w:rsidRPr="008E3B39">
              <w:t>4,26</w:t>
            </w:r>
          </w:p>
        </w:tc>
        <w:tc>
          <w:tcPr>
            <w:tcW w:w="340" w:type="pct"/>
            <w:vAlign w:val="center"/>
          </w:tcPr>
          <w:p w:rsidR="007D1F17" w:rsidRDefault="007D1F17" w:rsidP="0035768D">
            <w:pPr>
              <w:pStyle w:val="Bezmezer"/>
              <w:jc w:val="right"/>
            </w:pPr>
            <w:r>
              <w:t>21</w:t>
            </w:r>
          </w:p>
        </w:tc>
        <w:tc>
          <w:tcPr>
            <w:tcW w:w="341" w:type="pct"/>
            <w:vAlign w:val="center"/>
          </w:tcPr>
          <w:p w:rsidR="007D1F17" w:rsidRPr="008E3B39" w:rsidRDefault="007D1F17" w:rsidP="0035768D">
            <w:pPr>
              <w:pStyle w:val="Bezmezer"/>
              <w:jc w:val="right"/>
            </w:pPr>
            <w:r w:rsidRPr="008E3B39">
              <w:t>5,71</w:t>
            </w:r>
          </w:p>
        </w:tc>
        <w:tc>
          <w:tcPr>
            <w:tcW w:w="639" w:type="pct"/>
            <w:vAlign w:val="center"/>
          </w:tcPr>
          <w:p w:rsidR="007D1F17" w:rsidRPr="005A206A" w:rsidRDefault="007D1F17" w:rsidP="0035768D">
            <w:pPr>
              <w:pStyle w:val="Bezmezer"/>
              <w:jc w:val="right"/>
            </w:pPr>
            <w:r w:rsidRPr="005A206A">
              <w:t>2 357</w:t>
            </w:r>
          </w:p>
        </w:tc>
        <w:tc>
          <w:tcPr>
            <w:tcW w:w="643" w:type="pct"/>
            <w:vAlign w:val="center"/>
          </w:tcPr>
          <w:p w:rsidR="007D1F17" w:rsidRPr="005A206A" w:rsidRDefault="007D1F17" w:rsidP="0035768D">
            <w:pPr>
              <w:pStyle w:val="Bezmezer"/>
              <w:jc w:val="right"/>
            </w:pPr>
            <w:r w:rsidRPr="005A206A">
              <w:t>4,89</w:t>
            </w:r>
          </w:p>
        </w:tc>
        <w:tc>
          <w:tcPr>
            <w:tcW w:w="637" w:type="pct"/>
            <w:vAlign w:val="center"/>
          </w:tcPr>
          <w:p w:rsidR="007D1F17" w:rsidRPr="005A206A" w:rsidRDefault="007D1F17" w:rsidP="0035768D">
            <w:pPr>
              <w:pStyle w:val="Bezmezer"/>
              <w:jc w:val="right"/>
            </w:pPr>
            <w:r w:rsidRPr="005A206A">
              <w:t>1 373</w:t>
            </w:r>
          </w:p>
        </w:tc>
        <w:tc>
          <w:tcPr>
            <w:tcW w:w="611" w:type="pct"/>
            <w:vAlign w:val="center"/>
          </w:tcPr>
          <w:p w:rsidR="007D1F17" w:rsidRPr="005A206A" w:rsidRDefault="007D1F17" w:rsidP="0035768D">
            <w:pPr>
              <w:pStyle w:val="Bezmezer"/>
              <w:jc w:val="right"/>
            </w:pPr>
            <w:r w:rsidRPr="005A206A">
              <w:t>4,71</w:t>
            </w:r>
          </w:p>
        </w:tc>
      </w:tr>
      <w:tr w:rsidR="007D1F17" w:rsidRPr="007C0072" w:rsidTr="0035768D">
        <w:trPr>
          <w:trHeight w:val="264"/>
          <w:jc w:val="center"/>
        </w:trPr>
        <w:tc>
          <w:tcPr>
            <w:tcW w:w="1109" w:type="pct"/>
            <w:shd w:val="clear" w:color="auto" w:fill="auto"/>
            <w:noWrap/>
            <w:vAlign w:val="center"/>
          </w:tcPr>
          <w:p w:rsidR="007D1F17" w:rsidRPr="006512FB" w:rsidRDefault="007D1F17" w:rsidP="0035768D">
            <w:pPr>
              <w:pStyle w:val="Bezmezer"/>
            </w:pPr>
            <w:r w:rsidRPr="006512FB">
              <w:t>Celkem</w:t>
            </w:r>
          </w:p>
        </w:tc>
        <w:tc>
          <w:tcPr>
            <w:tcW w:w="340" w:type="pct"/>
            <w:shd w:val="clear" w:color="auto" w:fill="auto"/>
            <w:vAlign w:val="center"/>
          </w:tcPr>
          <w:p w:rsidR="007D1F17" w:rsidRPr="00325A76" w:rsidRDefault="007D1F17" w:rsidP="0035768D">
            <w:pPr>
              <w:pStyle w:val="Bezmezer"/>
              <w:jc w:val="right"/>
            </w:pPr>
            <w:r w:rsidRPr="00325A76">
              <w:t>352</w:t>
            </w:r>
          </w:p>
        </w:tc>
        <w:tc>
          <w:tcPr>
            <w:tcW w:w="340" w:type="pct"/>
            <w:shd w:val="clear" w:color="auto" w:fill="auto"/>
            <w:vAlign w:val="center"/>
          </w:tcPr>
          <w:p w:rsidR="007D1F17" w:rsidRPr="008E3B39" w:rsidRDefault="007D1F17" w:rsidP="0035768D">
            <w:pPr>
              <w:pStyle w:val="Bezmezer"/>
              <w:jc w:val="right"/>
            </w:pPr>
            <w:r w:rsidRPr="008E3B39">
              <w:t>100,00</w:t>
            </w:r>
          </w:p>
        </w:tc>
        <w:tc>
          <w:tcPr>
            <w:tcW w:w="340" w:type="pct"/>
            <w:shd w:val="clear" w:color="auto" w:fill="auto"/>
            <w:vAlign w:val="center"/>
          </w:tcPr>
          <w:p w:rsidR="007D1F17" w:rsidRPr="00325A76" w:rsidRDefault="007D1F17" w:rsidP="0035768D">
            <w:pPr>
              <w:pStyle w:val="Bezmezer"/>
              <w:jc w:val="right"/>
            </w:pPr>
            <w:r w:rsidRPr="00325A76">
              <w:t>368</w:t>
            </w:r>
          </w:p>
        </w:tc>
        <w:tc>
          <w:tcPr>
            <w:tcW w:w="341" w:type="pct"/>
            <w:shd w:val="clear" w:color="auto" w:fill="auto"/>
            <w:vAlign w:val="center"/>
          </w:tcPr>
          <w:p w:rsidR="007D1F17" w:rsidRPr="008E3B39" w:rsidRDefault="007D1F17" w:rsidP="0035768D">
            <w:pPr>
              <w:pStyle w:val="Bezmezer"/>
              <w:jc w:val="right"/>
            </w:pPr>
            <w:r w:rsidRPr="008E3B39">
              <w:t>100,00</w:t>
            </w:r>
          </w:p>
        </w:tc>
        <w:tc>
          <w:tcPr>
            <w:tcW w:w="639" w:type="pct"/>
            <w:vAlign w:val="center"/>
          </w:tcPr>
          <w:p w:rsidR="007D1F17" w:rsidRPr="005A206A" w:rsidRDefault="007D1F17" w:rsidP="0035768D">
            <w:pPr>
              <w:pStyle w:val="Bezmezer"/>
              <w:jc w:val="right"/>
            </w:pPr>
            <w:r w:rsidRPr="005A206A">
              <w:t>48 225</w:t>
            </w:r>
          </w:p>
        </w:tc>
        <w:tc>
          <w:tcPr>
            <w:tcW w:w="643" w:type="pct"/>
            <w:vAlign w:val="center"/>
          </w:tcPr>
          <w:p w:rsidR="007D1F17" w:rsidRPr="005A206A" w:rsidRDefault="007D1F17" w:rsidP="0035768D">
            <w:pPr>
              <w:pStyle w:val="Bezmezer"/>
              <w:jc w:val="right"/>
            </w:pPr>
            <w:r w:rsidRPr="005A206A">
              <w:t>100,00</w:t>
            </w:r>
          </w:p>
        </w:tc>
        <w:tc>
          <w:tcPr>
            <w:tcW w:w="637" w:type="pct"/>
            <w:vAlign w:val="center"/>
          </w:tcPr>
          <w:p w:rsidR="007D1F17" w:rsidRPr="005A206A" w:rsidRDefault="007D1F17" w:rsidP="0035768D">
            <w:pPr>
              <w:pStyle w:val="Bezmezer"/>
              <w:jc w:val="right"/>
            </w:pPr>
            <w:r w:rsidRPr="005A206A">
              <w:t>29 172</w:t>
            </w:r>
          </w:p>
        </w:tc>
        <w:tc>
          <w:tcPr>
            <w:tcW w:w="611" w:type="pct"/>
            <w:vAlign w:val="center"/>
          </w:tcPr>
          <w:p w:rsidR="007D1F17" w:rsidRPr="005A206A" w:rsidRDefault="007D1F17" w:rsidP="0035768D">
            <w:pPr>
              <w:pStyle w:val="Bezmezer"/>
              <w:jc w:val="right"/>
            </w:pPr>
            <w:r w:rsidRPr="005A206A">
              <w:t>100,00</w:t>
            </w:r>
          </w:p>
        </w:tc>
      </w:tr>
    </w:tbl>
    <w:p w:rsidR="007D1F17" w:rsidRDefault="007D1F17" w:rsidP="009817A3"/>
    <w:p w:rsidR="007D1F17" w:rsidRDefault="007D1F17" w:rsidP="009817A3"/>
    <w:p w:rsidR="007D1F17" w:rsidRPr="004539EE" w:rsidRDefault="007D1F17" w:rsidP="009817A3">
      <w:pPr>
        <w:pStyle w:val="Titulek"/>
      </w:pPr>
    </w:p>
    <w:p w:rsidR="007D1F17" w:rsidRDefault="007D1F17" w:rsidP="009817A3">
      <w:pPr>
        <w:pStyle w:val="Titulek"/>
      </w:pPr>
      <w:r>
        <w:t xml:space="preserve">Tabulka </w:t>
      </w:r>
      <w:fldSimple w:instr=" SEQ Tabulka \* ARABIC ">
        <w:r w:rsidR="00DF4B73">
          <w:rPr>
            <w:noProof/>
          </w:rPr>
          <w:t>3</w:t>
        </w:r>
      </w:fldSimple>
      <w:r>
        <w:t xml:space="preserve"> </w:t>
      </w:r>
      <w:r w:rsidRPr="007D1F17">
        <w:t>Počet mužů a žen v Křečovicích podle věkových kategorií (abs., SLDB 2001 a 2011)</w:t>
      </w:r>
      <w:r>
        <w:t xml:space="preserve"> </w:t>
      </w:r>
      <w:r w:rsidRPr="007D1F17">
        <w:t>(Zdroj ČSÚ)</w:t>
      </w:r>
    </w:p>
    <w:tbl>
      <w:tblPr>
        <w:tblW w:w="26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384"/>
        <w:gridCol w:w="593"/>
        <w:gridCol w:w="605"/>
        <w:gridCol w:w="600"/>
        <w:gridCol w:w="595"/>
      </w:tblGrid>
      <w:tr w:rsidR="007D1F17" w:rsidRPr="003273F3" w:rsidTr="007D1F17">
        <w:trPr>
          <w:trHeight w:val="284"/>
          <w:tblHeader/>
          <w:jc w:val="center"/>
        </w:trPr>
        <w:tc>
          <w:tcPr>
            <w:tcW w:w="2312" w:type="pct"/>
            <w:shd w:val="clear" w:color="auto" w:fill="DEEAF6"/>
            <w:vAlign w:val="center"/>
          </w:tcPr>
          <w:p w:rsidR="007D1F17" w:rsidRPr="003273F3" w:rsidRDefault="007D1F17" w:rsidP="0035768D">
            <w:pPr>
              <w:pStyle w:val="Bezmezer"/>
            </w:pPr>
          </w:p>
        </w:tc>
        <w:tc>
          <w:tcPr>
            <w:tcW w:w="2688" w:type="pct"/>
            <w:gridSpan w:val="4"/>
            <w:shd w:val="clear" w:color="auto" w:fill="DEEAF6"/>
            <w:vAlign w:val="bottom"/>
          </w:tcPr>
          <w:p w:rsidR="007D1F17" w:rsidRPr="003273F3" w:rsidRDefault="007D1F17" w:rsidP="0035768D">
            <w:pPr>
              <w:pStyle w:val="Bezmezer"/>
            </w:pPr>
            <w:r>
              <w:t>Křečovice</w:t>
            </w:r>
          </w:p>
        </w:tc>
      </w:tr>
      <w:tr w:rsidR="007D1F17" w:rsidRPr="003273F3" w:rsidTr="007D1F17">
        <w:trPr>
          <w:trHeight w:val="284"/>
          <w:tblHeader/>
          <w:jc w:val="center"/>
        </w:trPr>
        <w:tc>
          <w:tcPr>
            <w:tcW w:w="2312" w:type="pct"/>
            <w:vMerge w:val="restart"/>
            <w:shd w:val="clear" w:color="auto" w:fill="DEEAF6"/>
            <w:vAlign w:val="center"/>
          </w:tcPr>
          <w:p w:rsidR="007D1F17" w:rsidRPr="003273F3" w:rsidRDefault="007D1F17" w:rsidP="0035768D">
            <w:pPr>
              <w:pStyle w:val="Bezmezer"/>
            </w:pPr>
            <w:r w:rsidRPr="003273F3">
              <w:t>Věk</w:t>
            </w:r>
          </w:p>
        </w:tc>
        <w:tc>
          <w:tcPr>
            <w:tcW w:w="1346" w:type="pct"/>
            <w:gridSpan w:val="2"/>
            <w:shd w:val="clear" w:color="auto" w:fill="DEEAF6"/>
            <w:vAlign w:val="bottom"/>
          </w:tcPr>
          <w:p w:rsidR="007D1F17" w:rsidRPr="003273F3" w:rsidRDefault="007D1F17" w:rsidP="0035768D">
            <w:pPr>
              <w:pStyle w:val="Bezmezer"/>
            </w:pPr>
            <w:r w:rsidRPr="003273F3">
              <w:t>2001</w:t>
            </w:r>
          </w:p>
        </w:tc>
        <w:tc>
          <w:tcPr>
            <w:tcW w:w="1342" w:type="pct"/>
            <w:gridSpan w:val="2"/>
            <w:shd w:val="clear" w:color="auto" w:fill="DEEAF6"/>
            <w:vAlign w:val="bottom"/>
          </w:tcPr>
          <w:p w:rsidR="007D1F17" w:rsidRPr="003273F3" w:rsidRDefault="007D1F17" w:rsidP="0035768D">
            <w:pPr>
              <w:pStyle w:val="Bezmezer"/>
            </w:pPr>
            <w:r w:rsidRPr="003273F3">
              <w:t>2011</w:t>
            </w:r>
          </w:p>
        </w:tc>
      </w:tr>
      <w:tr w:rsidR="007D1F17" w:rsidRPr="003273F3" w:rsidTr="007D1F17">
        <w:trPr>
          <w:trHeight w:val="274"/>
          <w:tblHeader/>
          <w:jc w:val="center"/>
        </w:trPr>
        <w:tc>
          <w:tcPr>
            <w:tcW w:w="2312" w:type="pct"/>
            <w:vMerge/>
            <w:shd w:val="clear" w:color="auto" w:fill="DEEAF6"/>
            <w:vAlign w:val="center"/>
          </w:tcPr>
          <w:p w:rsidR="007D1F17" w:rsidRPr="003273F3" w:rsidRDefault="007D1F17" w:rsidP="0035768D">
            <w:pPr>
              <w:pStyle w:val="Bezmezer"/>
            </w:pPr>
          </w:p>
        </w:tc>
        <w:tc>
          <w:tcPr>
            <w:tcW w:w="667" w:type="pct"/>
            <w:shd w:val="clear" w:color="auto" w:fill="DEEAF6"/>
            <w:vAlign w:val="bottom"/>
          </w:tcPr>
          <w:p w:rsidR="007D1F17" w:rsidRPr="003273F3" w:rsidRDefault="007D1F17" w:rsidP="0035768D">
            <w:pPr>
              <w:pStyle w:val="Bezmezer"/>
            </w:pPr>
            <w:r w:rsidRPr="003273F3">
              <w:t>muži</w:t>
            </w:r>
          </w:p>
        </w:tc>
        <w:tc>
          <w:tcPr>
            <w:tcW w:w="678" w:type="pct"/>
            <w:shd w:val="clear" w:color="auto" w:fill="DEEAF6"/>
            <w:vAlign w:val="bottom"/>
          </w:tcPr>
          <w:p w:rsidR="007D1F17" w:rsidRPr="003273F3" w:rsidRDefault="007D1F17" w:rsidP="0035768D">
            <w:pPr>
              <w:pStyle w:val="Bezmezer"/>
            </w:pPr>
            <w:r w:rsidRPr="003273F3">
              <w:t>ženy</w:t>
            </w:r>
          </w:p>
        </w:tc>
        <w:tc>
          <w:tcPr>
            <w:tcW w:w="674" w:type="pct"/>
            <w:shd w:val="clear" w:color="auto" w:fill="DEEAF6"/>
            <w:vAlign w:val="bottom"/>
          </w:tcPr>
          <w:p w:rsidR="007D1F17" w:rsidRPr="003273F3" w:rsidRDefault="007D1F17" w:rsidP="0035768D">
            <w:pPr>
              <w:pStyle w:val="Bezmezer"/>
            </w:pPr>
            <w:r w:rsidRPr="003273F3">
              <w:t>muži</w:t>
            </w:r>
          </w:p>
        </w:tc>
        <w:tc>
          <w:tcPr>
            <w:tcW w:w="669" w:type="pct"/>
            <w:shd w:val="clear" w:color="auto" w:fill="DEEAF6"/>
            <w:vAlign w:val="bottom"/>
          </w:tcPr>
          <w:p w:rsidR="007D1F17" w:rsidRPr="003273F3" w:rsidRDefault="007D1F17" w:rsidP="0035768D">
            <w:pPr>
              <w:pStyle w:val="Bezmezer"/>
            </w:pPr>
            <w:r w:rsidRPr="003273F3">
              <w:t>ženy</w:t>
            </w:r>
          </w:p>
        </w:tc>
      </w:tr>
      <w:tr w:rsidR="007D1F17" w:rsidRPr="003273F3" w:rsidTr="0035768D">
        <w:trPr>
          <w:trHeight w:val="264"/>
          <w:jc w:val="center"/>
        </w:trPr>
        <w:tc>
          <w:tcPr>
            <w:tcW w:w="2312" w:type="pct"/>
            <w:shd w:val="clear" w:color="auto" w:fill="auto"/>
            <w:noWrap/>
            <w:vAlign w:val="center"/>
          </w:tcPr>
          <w:p w:rsidR="007D1F17" w:rsidRPr="003273F3" w:rsidRDefault="007D1F17" w:rsidP="0035768D">
            <w:pPr>
              <w:pStyle w:val="Bezmezer"/>
            </w:pPr>
            <w:r w:rsidRPr="003273F3">
              <w:t>0</w:t>
            </w:r>
            <w:r w:rsidR="00173D26">
              <w:t>–</w:t>
            </w:r>
            <w:r w:rsidRPr="003273F3">
              <w:t>14</w:t>
            </w:r>
          </w:p>
        </w:tc>
        <w:tc>
          <w:tcPr>
            <w:tcW w:w="667" w:type="pct"/>
            <w:vAlign w:val="center"/>
          </w:tcPr>
          <w:p w:rsidR="007D1F17" w:rsidRPr="009430AC" w:rsidRDefault="007D1F17" w:rsidP="0035768D">
            <w:pPr>
              <w:pStyle w:val="Bezmezer"/>
              <w:jc w:val="right"/>
            </w:pPr>
            <w:r w:rsidRPr="009430AC">
              <w:t>47</w:t>
            </w:r>
          </w:p>
        </w:tc>
        <w:tc>
          <w:tcPr>
            <w:tcW w:w="678" w:type="pct"/>
            <w:vAlign w:val="center"/>
          </w:tcPr>
          <w:p w:rsidR="007D1F17" w:rsidRPr="009430AC" w:rsidRDefault="007D1F17" w:rsidP="0035768D">
            <w:pPr>
              <w:pStyle w:val="Bezmezer"/>
              <w:jc w:val="right"/>
            </w:pPr>
            <w:r w:rsidRPr="009430AC">
              <w:t>59</w:t>
            </w:r>
          </w:p>
        </w:tc>
        <w:tc>
          <w:tcPr>
            <w:tcW w:w="674" w:type="pct"/>
            <w:vAlign w:val="center"/>
          </w:tcPr>
          <w:p w:rsidR="007D1F17" w:rsidRPr="009430AC" w:rsidRDefault="007D1F17" w:rsidP="0035768D">
            <w:pPr>
              <w:pStyle w:val="Bezmezer"/>
              <w:jc w:val="right"/>
            </w:pPr>
            <w:r w:rsidRPr="009430AC">
              <w:t>62</w:t>
            </w:r>
          </w:p>
        </w:tc>
        <w:tc>
          <w:tcPr>
            <w:tcW w:w="669" w:type="pct"/>
            <w:vAlign w:val="center"/>
          </w:tcPr>
          <w:p w:rsidR="007D1F17" w:rsidRPr="009430AC" w:rsidRDefault="007D1F17" w:rsidP="0035768D">
            <w:pPr>
              <w:pStyle w:val="Bezmezer"/>
              <w:jc w:val="right"/>
            </w:pPr>
            <w:r w:rsidRPr="009430AC">
              <w:t>64</w:t>
            </w:r>
          </w:p>
        </w:tc>
      </w:tr>
      <w:tr w:rsidR="007D1F17" w:rsidRPr="003273F3" w:rsidTr="0035768D">
        <w:trPr>
          <w:trHeight w:val="264"/>
          <w:jc w:val="center"/>
        </w:trPr>
        <w:tc>
          <w:tcPr>
            <w:tcW w:w="2312" w:type="pct"/>
            <w:shd w:val="clear" w:color="auto" w:fill="auto"/>
            <w:noWrap/>
            <w:vAlign w:val="center"/>
          </w:tcPr>
          <w:p w:rsidR="007D1F17" w:rsidRPr="003273F3" w:rsidRDefault="007D1F17" w:rsidP="0035768D">
            <w:pPr>
              <w:pStyle w:val="Bezmezer"/>
            </w:pPr>
            <w:r w:rsidRPr="003273F3">
              <w:t>15</w:t>
            </w:r>
            <w:r w:rsidR="00173D26">
              <w:t>–</w:t>
            </w:r>
            <w:r w:rsidRPr="003273F3">
              <w:t>19</w:t>
            </w:r>
          </w:p>
        </w:tc>
        <w:tc>
          <w:tcPr>
            <w:tcW w:w="667" w:type="pct"/>
            <w:vAlign w:val="center"/>
          </w:tcPr>
          <w:p w:rsidR="007D1F17" w:rsidRPr="009430AC" w:rsidRDefault="007D1F17" w:rsidP="0035768D">
            <w:pPr>
              <w:pStyle w:val="Bezmezer"/>
              <w:jc w:val="right"/>
            </w:pPr>
            <w:r w:rsidRPr="009430AC">
              <w:t>32</w:t>
            </w:r>
          </w:p>
        </w:tc>
        <w:tc>
          <w:tcPr>
            <w:tcW w:w="678" w:type="pct"/>
            <w:vAlign w:val="center"/>
          </w:tcPr>
          <w:p w:rsidR="007D1F17" w:rsidRPr="009430AC" w:rsidRDefault="007D1F17" w:rsidP="0035768D">
            <w:pPr>
              <w:pStyle w:val="Bezmezer"/>
              <w:jc w:val="right"/>
            </w:pPr>
            <w:r w:rsidRPr="009430AC">
              <w:t>20</w:t>
            </w:r>
          </w:p>
        </w:tc>
        <w:tc>
          <w:tcPr>
            <w:tcW w:w="674" w:type="pct"/>
            <w:vAlign w:val="center"/>
          </w:tcPr>
          <w:p w:rsidR="007D1F17" w:rsidRPr="009430AC" w:rsidRDefault="007D1F17" w:rsidP="0035768D">
            <w:pPr>
              <w:pStyle w:val="Bezmezer"/>
              <w:jc w:val="right"/>
            </w:pPr>
            <w:r w:rsidRPr="009430AC">
              <w:t>11</w:t>
            </w:r>
          </w:p>
        </w:tc>
        <w:tc>
          <w:tcPr>
            <w:tcW w:w="669" w:type="pct"/>
            <w:vAlign w:val="center"/>
          </w:tcPr>
          <w:p w:rsidR="007D1F17" w:rsidRPr="009430AC" w:rsidRDefault="007D1F17" w:rsidP="0035768D">
            <w:pPr>
              <w:pStyle w:val="Bezmezer"/>
              <w:jc w:val="right"/>
            </w:pPr>
            <w:r w:rsidRPr="009430AC">
              <w:t>9</w:t>
            </w:r>
          </w:p>
        </w:tc>
      </w:tr>
      <w:tr w:rsidR="007D1F17" w:rsidRPr="003273F3" w:rsidTr="0035768D">
        <w:trPr>
          <w:trHeight w:val="264"/>
          <w:jc w:val="center"/>
        </w:trPr>
        <w:tc>
          <w:tcPr>
            <w:tcW w:w="2312" w:type="pct"/>
            <w:shd w:val="clear" w:color="auto" w:fill="auto"/>
            <w:noWrap/>
            <w:vAlign w:val="center"/>
          </w:tcPr>
          <w:p w:rsidR="007D1F17" w:rsidRPr="003273F3" w:rsidRDefault="007D1F17" w:rsidP="0035768D">
            <w:pPr>
              <w:pStyle w:val="Bezmezer"/>
            </w:pPr>
            <w:r w:rsidRPr="003273F3">
              <w:t>20</w:t>
            </w:r>
            <w:r w:rsidR="00173D26">
              <w:t>–</w:t>
            </w:r>
            <w:r w:rsidRPr="003273F3">
              <w:t>29</w:t>
            </w:r>
          </w:p>
        </w:tc>
        <w:tc>
          <w:tcPr>
            <w:tcW w:w="667" w:type="pct"/>
            <w:vAlign w:val="center"/>
          </w:tcPr>
          <w:p w:rsidR="007D1F17" w:rsidRPr="009430AC" w:rsidRDefault="007D1F17" w:rsidP="0035768D">
            <w:pPr>
              <w:pStyle w:val="Bezmezer"/>
              <w:jc w:val="right"/>
            </w:pPr>
            <w:r w:rsidRPr="009430AC">
              <w:t>75</w:t>
            </w:r>
          </w:p>
        </w:tc>
        <w:tc>
          <w:tcPr>
            <w:tcW w:w="678" w:type="pct"/>
            <w:vAlign w:val="center"/>
          </w:tcPr>
          <w:p w:rsidR="007D1F17" w:rsidRPr="009430AC" w:rsidRDefault="007D1F17" w:rsidP="0035768D">
            <w:pPr>
              <w:pStyle w:val="Bezmezer"/>
              <w:jc w:val="right"/>
            </w:pPr>
            <w:r w:rsidRPr="009430AC">
              <w:t>53</w:t>
            </w:r>
          </w:p>
        </w:tc>
        <w:tc>
          <w:tcPr>
            <w:tcW w:w="674" w:type="pct"/>
            <w:vAlign w:val="center"/>
          </w:tcPr>
          <w:p w:rsidR="007D1F17" w:rsidRPr="009430AC" w:rsidRDefault="007D1F17" w:rsidP="0035768D">
            <w:pPr>
              <w:pStyle w:val="Bezmezer"/>
              <w:jc w:val="right"/>
            </w:pPr>
            <w:r w:rsidRPr="009430AC">
              <w:t>45</w:t>
            </w:r>
          </w:p>
        </w:tc>
        <w:tc>
          <w:tcPr>
            <w:tcW w:w="669" w:type="pct"/>
            <w:vAlign w:val="center"/>
          </w:tcPr>
          <w:p w:rsidR="007D1F17" w:rsidRPr="009430AC" w:rsidRDefault="007D1F17" w:rsidP="0035768D">
            <w:pPr>
              <w:pStyle w:val="Bezmezer"/>
              <w:jc w:val="right"/>
            </w:pPr>
            <w:r w:rsidRPr="009430AC">
              <w:t>46</w:t>
            </w:r>
          </w:p>
        </w:tc>
      </w:tr>
      <w:tr w:rsidR="007D1F17" w:rsidRPr="003273F3" w:rsidTr="0035768D">
        <w:trPr>
          <w:trHeight w:val="264"/>
          <w:jc w:val="center"/>
        </w:trPr>
        <w:tc>
          <w:tcPr>
            <w:tcW w:w="2312" w:type="pct"/>
            <w:shd w:val="clear" w:color="auto" w:fill="auto"/>
            <w:noWrap/>
            <w:vAlign w:val="center"/>
          </w:tcPr>
          <w:p w:rsidR="007D1F17" w:rsidRPr="003273F3" w:rsidRDefault="007D1F17" w:rsidP="0035768D">
            <w:pPr>
              <w:pStyle w:val="Bezmezer"/>
            </w:pPr>
            <w:r w:rsidRPr="003273F3">
              <w:t>30</w:t>
            </w:r>
            <w:r w:rsidR="00173D26">
              <w:t>–</w:t>
            </w:r>
            <w:r w:rsidRPr="003273F3">
              <w:t>39</w:t>
            </w:r>
          </w:p>
        </w:tc>
        <w:tc>
          <w:tcPr>
            <w:tcW w:w="667" w:type="pct"/>
            <w:vAlign w:val="center"/>
          </w:tcPr>
          <w:p w:rsidR="007D1F17" w:rsidRPr="009430AC" w:rsidRDefault="007D1F17" w:rsidP="0035768D">
            <w:pPr>
              <w:pStyle w:val="Bezmezer"/>
              <w:jc w:val="right"/>
            </w:pPr>
            <w:r w:rsidRPr="009430AC">
              <w:t>39</w:t>
            </w:r>
          </w:p>
        </w:tc>
        <w:tc>
          <w:tcPr>
            <w:tcW w:w="678" w:type="pct"/>
            <w:vAlign w:val="center"/>
          </w:tcPr>
          <w:p w:rsidR="007D1F17" w:rsidRPr="009430AC" w:rsidRDefault="007D1F17" w:rsidP="0035768D">
            <w:pPr>
              <w:pStyle w:val="Bezmezer"/>
              <w:jc w:val="right"/>
            </w:pPr>
            <w:r w:rsidRPr="009430AC">
              <w:t>36</w:t>
            </w:r>
          </w:p>
        </w:tc>
        <w:tc>
          <w:tcPr>
            <w:tcW w:w="674" w:type="pct"/>
            <w:vAlign w:val="center"/>
          </w:tcPr>
          <w:p w:rsidR="007D1F17" w:rsidRPr="009430AC" w:rsidRDefault="007D1F17" w:rsidP="0035768D">
            <w:pPr>
              <w:pStyle w:val="Bezmezer"/>
              <w:jc w:val="right"/>
            </w:pPr>
            <w:r w:rsidRPr="009430AC">
              <w:t>72</w:t>
            </w:r>
          </w:p>
        </w:tc>
        <w:tc>
          <w:tcPr>
            <w:tcW w:w="669" w:type="pct"/>
            <w:vAlign w:val="center"/>
          </w:tcPr>
          <w:p w:rsidR="007D1F17" w:rsidRPr="009430AC" w:rsidRDefault="007D1F17" w:rsidP="0035768D">
            <w:pPr>
              <w:pStyle w:val="Bezmezer"/>
              <w:jc w:val="right"/>
            </w:pPr>
            <w:r w:rsidRPr="009430AC">
              <w:t>63</w:t>
            </w:r>
          </w:p>
        </w:tc>
      </w:tr>
      <w:tr w:rsidR="007D1F17" w:rsidRPr="003273F3" w:rsidTr="0035768D">
        <w:trPr>
          <w:trHeight w:val="264"/>
          <w:jc w:val="center"/>
        </w:trPr>
        <w:tc>
          <w:tcPr>
            <w:tcW w:w="2312" w:type="pct"/>
            <w:shd w:val="clear" w:color="auto" w:fill="auto"/>
            <w:noWrap/>
            <w:vAlign w:val="center"/>
          </w:tcPr>
          <w:p w:rsidR="007D1F17" w:rsidRPr="003273F3" w:rsidRDefault="007D1F17" w:rsidP="0035768D">
            <w:pPr>
              <w:pStyle w:val="Bezmezer"/>
            </w:pPr>
            <w:r w:rsidRPr="003273F3">
              <w:t>40</w:t>
            </w:r>
            <w:r w:rsidR="00173D26">
              <w:t>–</w:t>
            </w:r>
            <w:r w:rsidRPr="003273F3">
              <w:t>49</w:t>
            </w:r>
          </w:p>
        </w:tc>
        <w:tc>
          <w:tcPr>
            <w:tcW w:w="667" w:type="pct"/>
            <w:vAlign w:val="center"/>
          </w:tcPr>
          <w:p w:rsidR="007D1F17" w:rsidRPr="009430AC" w:rsidRDefault="007D1F17" w:rsidP="0035768D">
            <w:pPr>
              <w:pStyle w:val="Bezmezer"/>
              <w:jc w:val="right"/>
            </w:pPr>
            <w:r w:rsidRPr="009430AC">
              <w:t>59</w:t>
            </w:r>
          </w:p>
        </w:tc>
        <w:tc>
          <w:tcPr>
            <w:tcW w:w="678" w:type="pct"/>
            <w:vAlign w:val="center"/>
          </w:tcPr>
          <w:p w:rsidR="007D1F17" w:rsidRPr="009430AC" w:rsidRDefault="007D1F17" w:rsidP="0035768D">
            <w:pPr>
              <w:pStyle w:val="Bezmezer"/>
              <w:jc w:val="right"/>
            </w:pPr>
            <w:r w:rsidRPr="009430AC">
              <w:t>49</w:t>
            </w:r>
          </w:p>
        </w:tc>
        <w:tc>
          <w:tcPr>
            <w:tcW w:w="674" w:type="pct"/>
            <w:vAlign w:val="center"/>
          </w:tcPr>
          <w:p w:rsidR="007D1F17" w:rsidRPr="009430AC" w:rsidRDefault="007D1F17" w:rsidP="0035768D">
            <w:pPr>
              <w:pStyle w:val="Bezmezer"/>
              <w:jc w:val="right"/>
            </w:pPr>
            <w:r w:rsidRPr="009430AC">
              <w:t>43</w:t>
            </w:r>
          </w:p>
        </w:tc>
        <w:tc>
          <w:tcPr>
            <w:tcW w:w="669" w:type="pct"/>
            <w:vAlign w:val="center"/>
          </w:tcPr>
          <w:p w:rsidR="007D1F17" w:rsidRPr="009430AC" w:rsidRDefault="007D1F17" w:rsidP="0035768D">
            <w:pPr>
              <w:pStyle w:val="Bezmezer"/>
              <w:jc w:val="right"/>
            </w:pPr>
            <w:r w:rsidRPr="009430AC">
              <w:t>40</w:t>
            </w:r>
          </w:p>
        </w:tc>
      </w:tr>
      <w:tr w:rsidR="007D1F17" w:rsidRPr="003273F3" w:rsidTr="0035768D">
        <w:trPr>
          <w:trHeight w:val="264"/>
          <w:jc w:val="center"/>
        </w:trPr>
        <w:tc>
          <w:tcPr>
            <w:tcW w:w="2312" w:type="pct"/>
            <w:shd w:val="clear" w:color="auto" w:fill="auto"/>
            <w:noWrap/>
            <w:vAlign w:val="center"/>
          </w:tcPr>
          <w:p w:rsidR="007D1F17" w:rsidRPr="003273F3" w:rsidRDefault="007D1F17" w:rsidP="0035768D">
            <w:pPr>
              <w:pStyle w:val="Bezmezer"/>
            </w:pPr>
            <w:r w:rsidRPr="003273F3">
              <w:t>50</w:t>
            </w:r>
            <w:r w:rsidR="00173D26">
              <w:t>–</w:t>
            </w:r>
            <w:r w:rsidRPr="003273F3">
              <w:t>59</w:t>
            </w:r>
          </w:p>
        </w:tc>
        <w:tc>
          <w:tcPr>
            <w:tcW w:w="667" w:type="pct"/>
            <w:vAlign w:val="center"/>
          </w:tcPr>
          <w:p w:rsidR="007D1F17" w:rsidRPr="009430AC" w:rsidRDefault="007D1F17" w:rsidP="0035768D">
            <w:pPr>
              <w:pStyle w:val="Bezmezer"/>
              <w:jc w:val="right"/>
            </w:pPr>
            <w:r w:rsidRPr="009430AC">
              <w:t>44</w:t>
            </w:r>
          </w:p>
        </w:tc>
        <w:tc>
          <w:tcPr>
            <w:tcW w:w="678" w:type="pct"/>
            <w:vAlign w:val="center"/>
          </w:tcPr>
          <w:p w:rsidR="007D1F17" w:rsidRPr="009430AC" w:rsidRDefault="007D1F17" w:rsidP="0035768D">
            <w:pPr>
              <w:pStyle w:val="Bezmezer"/>
              <w:jc w:val="right"/>
            </w:pPr>
            <w:r w:rsidRPr="009430AC">
              <w:t>44</w:t>
            </w:r>
          </w:p>
        </w:tc>
        <w:tc>
          <w:tcPr>
            <w:tcW w:w="674" w:type="pct"/>
            <w:vAlign w:val="center"/>
          </w:tcPr>
          <w:p w:rsidR="007D1F17" w:rsidRPr="009430AC" w:rsidRDefault="007D1F17" w:rsidP="0035768D">
            <w:pPr>
              <w:pStyle w:val="Bezmezer"/>
              <w:jc w:val="right"/>
            </w:pPr>
            <w:r w:rsidRPr="009430AC">
              <w:t>55</w:t>
            </w:r>
          </w:p>
        </w:tc>
        <w:tc>
          <w:tcPr>
            <w:tcW w:w="669" w:type="pct"/>
            <w:vAlign w:val="center"/>
          </w:tcPr>
          <w:p w:rsidR="007D1F17" w:rsidRPr="009430AC" w:rsidRDefault="007D1F17" w:rsidP="0035768D">
            <w:pPr>
              <w:pStyle w:val="Bezmezer"/>
              <w:jc w:val="right"/>
            </w:pPr>
            <w:r w:rsidRPr="009430AC">
              <w:t>46</w:t>
            </w:r>
          </w:p>
        </w:tc>
      </w:tr>
      <w:tr w:rsidR="007D1F17" w:rsidRPr="003273F3" w:rsidTr="0035768D">
        <w:trPr>
          <w:trHeight w:val="264"/>
          <w:jc w:val="center"/>
        </w:trPr>
        <w:tc>
          <w:tcPr>
            <w:tcW w:w="2312" w:type="pct"/>
            <w:shd w:val="clear" w:color="auto" w:fill="auto"/>
            <w:noWrap/>
            <w:vAlign w:val="center"/>
          </w:tcPr>
          <w:p w:rsidR="007D1F17" w:rsidRPr="003273F3" w:rsidRDefault="007D1F17" w:rsidP="0035768D">
            <w:pPr>
              <w:pStyle w:val="Bezmezer"/>
            </w:pPr>
            <w:r w:rsidRPr="003273F3">
              <w:t>60</w:t>
            </w:r>
            <w:r w:rsidR="00173D26">
              <w:t>–</w:t>
            </w:r>
            <w:r w:rsidRPr="003273F3">
              <w:t>64</w:t>
            </w:r>
          </w:p>
        </w:tc>
        <w:tc>
          <w:tcPr>
            <w:tcW w:w="667" w:type="pct"/>
            <w:vAlign w:val="center"/>
          </w:tcPr>
          <w:p w:rsidR="007D1F17" w:rsidRPr="009430AC" w:rsidRDefault="007D1F17" w:rsidP="0035768D">
            <w:pPr>
              <w:pStyle w:val="Bezmezer"/>
              <w:jc w:val="right"/>
            </w:pPr>
            <w:r w:rsidRPr="009430AC">
              <w:t>17</w:t>
            </w:r>
          </w:p>
        </w:tc>
        <w:tc>
          <w:tcPr>
            <w:tcW w:w="678" w:type="pct"/>
            <w:vAlign w:val="center"/>
          </w:tcPr>
          <w:p w:rsidR="007D1F17" w:rsidRPr="009430AC" w:rsidRDefault="007D1F17" w:rsidP="0035768D">
            <w:pPr>
              <w:pStyle w:val="Bezmezer"/>
              <w:jc w:val="right"/>
            </w:pPr>
            <w:r w:rsidRPr="009430AC">
              <w:t>9</w:t>
            </w:r>
          </w:p>
        </w:tc>
        <w:tc>
          <w:tcPr>
            <w:tcW w:w="674" w:type="pct"/>
            <w:vAlign w:val="center"/>
          </w:tcPr>
          <w:p w:rsidR="007D1F17" w:rsidRPr="009430AC" w:rsidRDefault="007D1F17" w:rsidP="0035768D">
            <w:pPr>
              <w:pStyle w:val="Bezmezer"/>
              <w:jc w:val="right"/>
            </w:pPr>
            <w:r w:rsidRPr="009430AC">
              <w:t>23</w:t>
            </w:r>
          </w:p>
        </w:tc>
        <w:tc>
          <w:tcPr>
            <w:tcW w:w="669" w:type="pct"/>
            <w:vAlign w:val="center"/>
          </w:tcPr>
          <w:p w:rsidR="007D1F17" w:rsidRPr="009430AC" w:rsidRDefault="007D1F17" w:rsidP="0035768D">
            <w:pPr>
              <w:pStyle w:val="Bezmezer"/>
              <w:jc w:val="right"/>
            </w:pPr>
            <w:r w:rsidRPr="009430AC">
              <w:t>32</w:t>
            </w:r>
          </w:p>
        </w:tc>
      </w:tr>
      <w:tr w:rsidR="007D1F17" w:rsidRPr="003273F3" w:rsidTr="0035768D">
        <w:trPr>
          <w:trHeight w:val="264"/>
          <w:jc w:val="center"/>
        </w:trPr>
        <w:tc>
          <w:tcPr>
            <w:tcW w:w="2312" w:type="pct"/>
            <w:shd w:val="clear" w:color="auto" w:fill="auto"/>
            <w:noWrap/>
            <w:vAlign w:val="center"/>
          </w:tcPr>
          <w:p w:rsidR="007D1F17" w:rsidRPr="003273F3" w:rsidRDefault="007D1F17" w:rsidP="0035768D">
            <w:pPr>
              <w:pStyle w:val="Bezmezer"/>
            </w:pPr>
            <w:r w:rsidRPr="003273F3">
              <w:t>65</w:t>
            </w:r>
            <w:r w:rsidR="00173D26">
              <w:t>–</w:t>
            </w:r>
            <w:r w:rsidRPr="003273F3">
              <w:t>69</w:t>
            </w:r>
          </w:p>
        </w:tc>
        <w:tc>
          <w:tcPr>
            <w:tcW w:w="667" w:type="pct"/>
            <w:vAlign w:val="center"/>
          </w:tcPr>
          <w:p w:rsidR="007D1F17" w:rsidRPr="009430AC" w:rsidRDefault="007D1F17" w:rsidP="0035768D">
            <w:pPr>
              <w:pStyle w:val="Bezmezer"/>
              <w:jc w:val="right"/>
            </w:pPr>
            <w:r w:rsidRPr="009430AC">
              <w:t>11</w:t>
            </w:r>
          </w:p>
        </w:tc>
        <w:tc>
          <w:tcPr>
            <w:tcW w:w="678" w:type="pct"/>
            <w:vAlign w:val="center"/>
          </w:tcPr>
          <w:p w:rsidR="007D1F17" w:rsidRPr="009430AC" w:rsidRDefault="007D1F17" w:rsidP="0035768D">
            <w:pPr>
              <w:pStyle w:val="Bezmezer"/>
              <w:jc w:val="right"/>
            </w:pPr>
            <w:r w:rsidRPr="009430AC">
              <w:t>27</w:t>
            </w:r>
          </w:p>
        </w:tc>
        <w:tc>
          <w:tcPr>
            <w:tcW w:w="674" w:type="pct"/>
            <w:vAlign w:val="center"/>
          </w:tcPr>
          <w:p w:rsidR="007D1F17" w:rsidRPr="009430AC" w:rsidRDefault="007D1F17" w:rsidP="0035768D">
            <w:pPr>
              <w:pStyle w:val="Bezmezer"/>
              <w:jc w:val="right"/>
            </w:pPr>
            <w:r w:rsidRPr="009430AC">
              <w:t>20</w:t>
            </w:r>
          </w:p>
        </w:tc>
        <w:tc>
          <w:tcPr>
            <w:tcW w:w="669" w:type="pct"/>
            <w:vAlign w:val="center"/>
          </w:tcPr>
          <w:p w:rsidR="007D1F17" w:rsidRPr="009430AC" w:rsidRDefault="007D1F17" w:rsidP="0035768D">
            <w:pPr>
              <w:pStyle w:val="Bezmezer"/>
              <w:jc w:val="right"/>
            </w:pPr>
            <w:r w:rsidRPr="009430AC">
              <w:t>17</w:t>
            </w:r>
          </w:p>
        </w:tc>
      </w:tr>
      <w:tr w:rsidR="007D1F17" w:rsidRPr="003273F3" w:rsidTr="0035768D">
        <w:trPr>
          <w:trHeight w:val="264"/>
          <w:jc w:val="center"/>
        </w:trPr>
        <w:tc>
          <w:tcPr>
            <w:tcW w:w="2312" w:type="pct"/>
            <w:shd w:val="clear" w:color="auto" w:fill="auto"/>
            <w:noWrap/>
            <w:vAlign w:val="center"/>
          </w:tcPr>
          <w:p w:rsidR="007D1F17" w:rsidRPr="003273F3" w:rsidRDefault="007D1F17" w:rsidP="0035768D">
            <w:pPr>
              <w:pStyle w:val="Bezmezer"/>
            </w:pPr>
            <w:r w:rsidRPr="003273F3">
              <w:t>70</w:t>
            </w:r>
            <w:r w:rsidR="00173D26">
              <w:t>–</w:t>
            </w:r>
            <w:r w:rsidRPr="003273F3">
              <w:t>79</w:t>
            </w:r>
          </w:p>
        </w:tc>
        <w:tc>
          <w:tcPr>
            <w:tcW w:w="667" w:type="pct"/>
            <w:vAlign w:val="center"/>
          </w:tcPr>
          <w:p w:rsidR="007D1F17" w:rsidRPr="009430AC" w:rsidRDefault="007D1F17" w:rsidP="0035768D">
            <w:pPr>
              <w:pStyle w:val="Bezmezer"/>
              <w:jc w:val="right"/>
            </w:pPr>
            <w:r w:rsidRPr="009430AC">
              <w:t>27</w:t>
            </w:r>
          </w:p>
        </w:tc>
        <w:tc>
          <w:tcPr>
            <w:tcW w:w="678" w:type="pct"/>
            <w:vAlign w:val="center"/>
          </w:tcPr>
          <w:p w:rsidR="007D1F17" w:rsidRPr="009430AC" w:rsidRDefault="007D1F17" w:rsidP="0035768D">
            <w:pPr>
              <w:pStyle w:val="Bezmezer"/>
              <w:jc w:val="right"/>
            </w:pPr>
            <w:r w:rsidRPr="009430AC">
              <w:t>40</w:t>
            </w:r>
          </w:p>
        </w:tc>
        <w:tc>
          <w:tcPr>
            <w:tcW w:w="674" w:type="pct"/>
            <w:vAlign w:val="center"/>
          </w:tcPr>
          <w:p w:rsidR="007D1F17" w:rsidRPr="009430AC" w:rsidRDefault="007D1F17" w:rsidP="0035768D">
            <w:pPr>
              <w:pStyle w:val="Bezmezer"/>
              <w:jc w:val="right"/>
            </w:pPr>
            <w:r w:rsidRPr="009430AC">
              <w:t>13</w:t>
            </w:r>
          </w:p>
        </w:tc>
        <w:tc>
          <w:tcPr>
            <w:tcW w:w="669" w:type="pct"/>
            <w:vAlign w:val="center"/>
          </w:tcPr>
          <w:p w:rsidR="007D1F17" w:rsidRPr="009430AC" w:rsidRDefault="007D1F17" w:rsidP="0035768D">
            <w:pPr>
              <w:pStyle w:val="Bezmezer"/>
              <w:jc w:val="right"/>
            </w:pPr>
            <w:r w:rsidRPr="009430AC">
              <w:t>30</w:t>
            </w:r>
          </w:p>
        </w:tc>
      </w:tr>
      <w:tr w:rsidR="007D1F17" w:rsidRPr="003273F3" w:rsidTr="0035768D">
        <w:trPr>
          <w:trHeight w:val="264"/>
          <w:jc w:val="center"/>
        </w:trPr>
        <w:tc>
          <w:tcPr>
            <w:tcW w:w="2312" w:type="pct"/>
            <w:shd w:val="clear" w:color="auto" w:fill="auto"/>
            <w:noWrap/>
            <w:vAlign w:val="center"/>
          </w:tcPr>
          <w:p w:rsidR="007D1F17" w:rsidRPr="003273F3" w:rsidRDefault="007D1F17" w:rsidP="0035768D">
            <w:pPr>
              <w:pStyle w:val="Bezmezer"/>
            </w:pPr>
            <w:r w:rsidRPr="003273F3">
              <w:t>80 a více let</w:t>
            </w:r>
          </w:p>
        </w:tc>
        <w:tc>
          <w:tcPr>
            <w:tcW w:w="667" w:type="pct"/>
            <w:vAlign w:val="center"/>
          </w:tcPr>
          <w:p w:rsidR="007D1F17" w:rsidRPr="009430AC" w:rsidRDefault="007D1F17" w:rsidP="0035768D">
            <w:pPr>
              <w:pStyle w:val="Bezmezer"/>
              <w:jc w:val="right"/>
            </w:pPr>
            <w:r w:rsidRPr="009430AC">
              <w:t>8</w:t>
            </w:r>
          </w:p>
        </w:tc>
        <w:tc>
          <w:tcPr>
            <w:tcW w:w="678" w:type="pct"/>
            <w:vAlign w:val="center"/>
          </w:tcPr>
          <w:p w:rsidR="007D1F17" w:rsidRPr="009430AC" w:rsidRDefault="007D1F17" w:rsidP="0035768D">
            <w:pPr>
              <w:pStyle w:val="Bezmezer"/>
              <w:jc w:val="right"/>
            </w:pPr>
            <w:r w:rsidRPr="009430AC">
              <w:t>15</w:t>
            </w:r>
          </w:p>
        </w:tc>
        <w:tc>
          <w:tcPr>
            <w:tcW w:w="674" w:type="pct"/>
            <w:vAlign w:val="center"/>
          </w:tcPr>
          <w:p w:rsidR="007D1F17" w:rsidRPr="009430AC" w:rsidRDefault="007D1F17" w:rsidP="0035768D">
            <w:pPr>
              <w:pStyle w:val="Bezmezer"/>
              <w:jc w:val="right"/>
            </w:pPr>
            <w:r w:rsidRPr="009430AC">
              <w:t>8</w:t>
            </w:r>
          </w:p>
        </w:tc>
        <w:tc>
          <w:tcPr>
            <w:tcW w:w="669" w:type="pct"/>
            <w:vAlign w:val="center"/>
          </w:tcPr>
          <w:p w:rsidR="007D1F17" w:rsidRPr="009430AC" w:rsidRDefault="007D1F17" w:rsidP="0035768D">
            <w:pPr>
              <w:pStyle w:val="Bezmezer"/>
              <w:jc w:val="right"/>
            </w:pPr>
            <w:r w:rsidRPr="009430AC">
              <w:t>21</w:t>
            </w:r>
          </w:p>
        </w:tc>
      </w:tr>
      <w:tr w:rsidR="007D1F17" w:rsidRPr="003273F3" w:rsidTr="0035768D">
        <w:trPr>
          <w:trHeight w:val="264"/>
          <w:jc w:val="center"/>
        </w:trPr>
        <w:tc>
          <w:tcPr>
            <w:tcW w:w="2312" w:type="pct"/>
            <w:shd w:val="clear" w:color="auto" w:fill="auto"/>
            <w:noWrap/>
            <w:vAlign w:val="center"/>
          </w:tcPr>
          <w:p w:rsidR="007D1F17" w:rsidRPr="003273F3" w:rsidRDefault="007D1F17" w:rsidP="0035768D">
            <w:pPr>
              <w:pStyle w:val="Bezmezer"/>
            </w:pPr>
            <w:r w:rsidRPr="003273F3">
              <w:t>Celkem</w:t>
            </w:r>
          </w:p>
        </w:tc>
        <w:tc>
          <w:tcPr>
            <w:tcW w:w="667" w:type="pct"/>
            <w:shd w:val="clear" w:color="auto" w:fill="auto"/>
            <w:vAlign w:val="center"/>
          </w:tcPr>
          <w:p w:rsidR="007D1F17" w:rsidRPr="009430AC" w:rsidRDefault="007D1F17" w:rsidP="0035768D">
            <w:pPr>
              <w:pStyle w:val="Bezmezer"/>
              <w:jc w:val="right"/>
            </w:pPr>
            <w:r w:rsidRPr="009430AC">
              <w:t>359</w:t>
            </w:r>
          </w:p>
        </w:tc>
        <w:tc>
          <w:tcPr>
            <w:tcW w:w="678" w:type="pct"/>
            <w:shd w:val="clear" w:color="auto" w:fill="auto"/>
            <w:vAlign w:val="center"/>
          </w:tcPr>
          <w:p w:rsidR="007D1F17" w:rsidRPr="009430AC" w:rsidRDefault="007D1F17" w:rsidP="0035768D">
            <w:pPr>
              <w:pStyle w:val="Bezmezer"/>
              <w:jc w:val="right"/>
            </w:pPr>
            <w:r w:rsidRPr="009430AC">
              <w:t>352</w:t>
            </w:r>
          </w:p>
        </w:tc>
        <w:tc>
          <w:tcPr>
            <w:tcW w:w="674" w:type="pct"/>
            <w:shd w:val="clear" w:color="auto" w:fill="auto"/>
            <w:vAlign w:val="center"/>
          </w:tcPr>
          <w:p w:rsidR="007D1F17" w:rsidRPr="009430AC" w:rsidRDefault="007D1F17" w:rsidP="0035768D">
            <w:pPr>
              <w:pStyle w:val="Bezmezer"/>
              <w:jc w:val="right"/>
            </w:pPr>
            <w:r w:rsidRPr="009430AC">
              <w:t>352</w:t>
            </w:r>
          </w:p>
        </w:tc>
        <w:tc>
          <w:tcPr>
            <w:tcW w:w="669" w:type="pct"/>
            <w:shd w:val="clear" w:color="auto" w:fill="auto"/>
            <w:vAlign w:val="center"/>
          </w:tcPr>
          <w:p w:rsidR="007D1F17" w:rsidRPr="009430AC" w:rsidRDefault="007D1F17" w:rsidP="0035768D">
            <w:pPr>
              <w:pStyle w:val="Bezmezer"/>
              <w:jc w:val="right"/>
            </w:pPr>
            <w:r w:rsidRPr="009430AC">
              <w:t>368</w:t>
            </w:r>
          </w:p>
        </w:tc>
      </w:tr>
      <w:tr w:rsidR="007D1F17" w:rsidRPr="003273F3" w:rsidTr="0035768D">
        <w:trPr>
          <w:trHeight w:val="264"/>
          <w:jc w:val="center"/>
        </w:trPr>
        <w:tc>
          <w:tcPr>
            <w:tcW w:w="2312" w:type="pct"/>
            <w:shd w:val="clear" w:color="auto" w:fill="auto"/>
            <w:noWrap/>
            <w:vAlign w:val="center"/>
          </w:tcPr>
          <w:p w:rsidR="007D1F17" w:rsidRPr="000E4707" w:rsidRDefault="007D1F17" w:rsidP="0035768D">
            <w:pPr>
              <w:pStyle w:val="Bezmezer"/>
            </w:pPr>
            <w:r w:rsidRPr="000E4707">
              <w:t>Podíl věkové skupiny 15</w:t>
            </w:r>
            <w:r w:rsidR="00173D26">
              <w:t>–</w:t>
            </w:r>
            <w:r w:rsidRPr="000E4707">
              <w:t>29</w:t>
            </w:r>
          </w:p>
        </w:tc>
        <w:tc>
          <w:tcPr>
            <w:tcW w:w="1346" w:type="pct"/>
            <w:gridSpan w:val="2"/>
            <w:shd w:val="clear" w:color="auto" w:fill="auto"/>
            <w:vAlign w:val="center"/>
          </w:tcPr>
          <w:p w:rsidR="007D1F17" w:rsidRPr="009430AC" w:rsidRDefault="007D1F17" w:rsidP="0035768D">
            <w:pPr>
              <w:pStyle w:val="Bezmezer"/>
              <w:jc w:val="right"/>
            </w:pPr>
            <w:r>
              <w:t>25,3 %</w:t>
            </w:r>
          </w:p>
        </w:tc>
        <w:tc>
          <w:tcPr>
            <w:tcW w:w="1342" w:type="pct"/>
            <w:gridSpan w:val="2"/>
            <w:shd w:val="clear" w:color="auto" w:fill="auto"/>
            <w:vAlign w:val="center"/>
          </w:tcPr>
          <w:p w:rsidR="007D1F17" w:rsidRPr="009430AC" w:rsidRDefault="007D1F17" w:rsidP="0035768D">
            <w:pPr>
              <w:pStyle w:val="Bezmezer"/>
              <w:jc w:val="right"/>
            </w:pPr>
            <w:r>
              <w:t>15,4 %</w:t>
            </w:r>
          </w:p>
        </w:tc>
      </w:tr>
    </w:tbl>
    <w:p w:rsidR="00185303" w:rsidRDefault="00185303" w:rsidP="009817A3">
      <w:r w:rsidRPr="00F06EEF">
        <w:t>Pozn.: Podíl věkové skupiny žen 15–29 (r. 2011 a částečně i rok 2001) z celkového počtu obyvatelstva obce, tzn. skupina osob, která bude během následujících 10 let ve věku vstupu do rodičovství</w:t>
      </w:r>
      <w:r>
        <w:t>.</w:t>
      </w:r>
    </w:p>
    <w:p w:rsidR="00173D26" w:rsidRPr="00173D26" w:rsidRDefault="00185303" w:rsidP="009817A3">
      <w:bookmarkStart w:id="23" w:name="_Toc438018175"/>
      <w:bookmarkStart w:id="24" w:name="_Toc446309762"/>
      <w:bookmarkStart w:id="25" w:name="_Toc446511746"/>
      <w:bookmarkStart w:id="26" w:name="_Toc454433286"/>
      <w:bookmarkStart w:id="27" w:name="_Toc455134841"/>
      <w:r w:rsidRPr="00185303">
        <w:t xml:space="preserve">Odhad dalšího vývoje počtu obyvatel </w:t>
      </w:r>
      <w:bookmarkEnd w:id="23"/>
      <w:bookmarkEnd w:id="24"/>
      <w:bookmarkEnd w:id="25"/>
      <w:bookmarkEnd w:id="26"/>
      <w:r w:rsidRPr="00185303">
        <w:t xml:space="preserve">v </w:t>
      </w:r>
      <w:bookmarkEnd w:id="27"/>
      <w:r w:rsidR="007D1F17">
        <w:t>Křečovicích</w:t>
      </w:r>
    </w:p>
    <w:p w:rsidR="00173D26" w:rsidRPr="0056699C" w:rsidRDefault="00173D26" w:rsidP="009817A3">
      <w:r>
        <w:t>V</w:t>
      </w:r>
      <w:r w:rsidRPr="0056699C">
        <w:t>zhledem k početně malému populačnímu souboru a nedostatku podrobných dat není možné tuto studii nazvat prognózou, ale spíše odhadem. Scénář budoucího demografického vývoje u menších měst a obcí je složitá záležitost, příčinou komplikovanosti odhadů jsou náhodné a nepředpověditelné lokální změny, jako jsou např. změny v dostupnosti pozemků, stav a vývoj realitního trhu, vývoj systémů financování bydlení (cena a dostupnost hypoték), změny v místní ekonomické situaci apod.; tyto faktory ovlivňují také populační vývoj a migrační atraktivitu  Křečovic a obcí spádujících do základní i mateřské školy;</w:t>
      </w:r>
    </w:p>
    <w:p w:rsidR="00173D26" w:rsidRPr="0056699C" w:rsidRDefault="00173D26" w:rsidP="009817A3">
      <w:r>
        <w:t>P</w:t>
      </w:r>
      <w:r w:rsidRPr="0056699C">
        <w:t xml:space="preserve">ři odhadování dalšího růstu počtu obyvatel obce je nutné vzít v úvahu působení </w:t>
      </w:r>
      <w:r w:rsidRPr="0056699C">
        <w:rPr>
          <w:b/>
        </w:rPr>
        <w:t>demografického stárnutí a migrace</w:t>
      </w:r>
      <w:r w:rsidRPr="0056699C">
        <w:t xml:space="preserve"> – mezi lety 2001 a 2011 se </w:t>
      </w:r>
      <w:r w:rsidRPr="0056699C">
        <w:rPr>
          <w:b/>
        </w:rPr>
        <w:t>výrazněji zvýšil počet</w:t>
      </w:r>
      <w:r w:rsidRPr="0056699C">
        <w:t xml:space="preserve"> obyvatelstva ve věkových kategoriích </w:t>
      </w:r>
      <w:r w:rsidRPr="0056699C">
        <w:rPr>
          <w:b/>
        </w:rPr>
        <w:t>0</w:t>
      </w:r>
      <w:r>
        <w:rPr>
          <w:b/>
        </w:rPr>
        <w:t>–</w:t>
      </w:r>
      <w:r w:rsidRPr="0056699C">
        <w:rPr>
          <w:b/>
        </w:rPr>
        <w:t>14 a 30</w:t>
      </w:r>
      <w:r>
        <w:rPr>
          <w:b/>
        </w:rPr>
        <w:t>–</w:t>
      </w:r>
      <w:r w:rsidRPr="0056699C">
        <w:rPr>
          <w:b/>
        </w:rPr>
        <w:t>39 let</w:t>
      </w:r>
      <w:r w:rsidRPr="0056699C">
        <w:t xml:space="preserve"> a v posledních 10 letech činil průměrný roční přírůstek obyvatel v Křečovicích v důsledku migrace cca 7 obyvatel, vyšší hodnoty migračního přírůstku má mají i Neveklov. Území Benešovska je atraktivní také díky dostupnosti z hlavního města Prahy. Po realizaci 1. etapy dálnice D3 a zlepšení dostupnosti sídel bude pravd</w:t>
      </w:r>
      <w:r>
        <w:t>ěpodobně počet obyvatel stoupat;</w:t>
      </w:r>
    </w:p>
    <w:p w:rsidR="00173D26" w:rsidRDefault="00173D26" w:rsidP="009817A3">
      <w:r>
        <w:t>P</w:t>
      </w:r>
      <w:r w:rsidRPr="0056699C">
        <w:t xml:space="preserve">odle sčítání lidu v roce 2011 byl v Křečovicích oproti okresu i ORP Benešov </w:t>
      </w:r>
      <w:r w:rsidRPr="0056699C">
        <w:rPr>
          <w:b/>
        </w:rPr>
        <w:t>vyšší</w:t>
      </w:r>
      <w:r w:rsidRPr="0056699C">
        <w:t xml:space="preserve"> </w:t>
      </w:r>
      <w:r w:rsidRPr="0056699C">
        <w:rPr>
          <w:b/>
        </w:rPr>
        <w:t>podíl žen</w:t>
      </w:r>
      <w:r w:rsidRPr="0056699C">
        <w:t xml:space="preserve"> ve věku </w:t>
      </w:r>
      <w:r w:rsidRPr="0056699C">
        <w:rPr>
          <w:b/>
        </w:rPr>
        <w:t>20 až 29</w:t>
      </w:r>
      <w:r w:rsidRPr="0056699C">
        <w:t xml:space="preserve"> let (tzn. nyní ve věku 25 až 34 let), tj. ve věkové skupině s nejvyšší plodností a oproti roku 2001 podíl žen v této věkové kategorii poklesl</w:t>
      </w:r>
      <w:r>
        <w:t>;</w:t>
      </w:r>
    </w:p>
    <w:p w:rsidR="00173D26" w:rsidRDefault="00173D26" w:rsidP="009817A3">
      <w:r>
        <w:t>Dlouhodobý populační vývoj v Křečovicích (od roku 1981–2011) byl zpočátku negativní, ovšem v posledních deseti letech (2006–2015) má naopak stálý rostoucí trend.</w:t>
      </w:r>
    </w:p>
    <w:p w:rsidR="00173D26" w:rsidRPr="00103F11" w:rsidRDefault="00173D26" w:rsidP="009817A3">
      <w:pPr>
        <w:pStyle w:val="Odstavecseseznamem"/>
      </w:pPr>
      <w:r w:rsidRPr="00103F11">
        <w:lastRenderedPageBreak/>
        <w:t>Na základě výše uvedeného vývoje demografických ukazatelů lze v horizontu dalších 10 let odhadovat, že v</w:t>
      </w:r>
      <w:r>
        <w:t xml:space="preserve"> Křečovicích </w:t>
      </w:r>
      <w:r w:rsidRPr="00103F11">
        <w:t xml:space="preserve">bude v roce 2020 </w:t>
      </w:r>
      <w:r>
        <w:t xml:space="preserve">816 </w:t>
      </w:r>
      <w:r w:rsidRPr="00103F11">
        <w:t xml:space="preserve">obyvatel a v roce 2025 </w:t>
      </w:r>
      <w:r>
        <w:t>851</w:t>
      </w:r>
      <w:r w:rsidRPr="00103F11">
        <w:t xml:space="preserve"> obyvatel. </w:t>
      </w:r>
    </w:p>
    <w:p w:rsidR="00F14A65" w:rsidRDefault="00F14A65" w:rsidP="009817A3">
      <w:pPr>
        <w:pStyle w:val="Odstavecseseznamem"/>
      </w:pPr>
    </w:p>
    <w:p w:rsidR="00F14A65" w:rsidRDefault="00F14A65" w:rsidP="009817A3">
      <w:pPr>
        <w:pStyle w:val="Odstavecseseznamem"/>
      </w:pPr>
    </w:p>
    <w:p w:rsidR="00F14A65" w:rsidRDefault="00F14A65" w:rsidP="009817A3">
      <w:pPr>
        <w:pStyle w:val="Odstavecseseznamem"/>
      </w:pPr>
    </w:p>
    <w:p w:rsidR="0035768D" w:rsidRDefault="0035768D" w:rsidP="009817A3">
      <w:pPr>
        <w:pStyle w:val="Odstavecseseznamem"/>
      </w:pPr>
    </w:p>
    <w:p w:rsidR="0035768D" w:rsidRPr="00566943" w:rsidRDefault="0035768D" w:rsidP="00101E84"/>
    <w:p w:rsidR="003805AF" w:rsidRDefault="00D95FE3" w:rsidP="009817A3">
      <w:pPr>
        <w:pStyle w:val="Nadpis3"/>
      </w:pPr>
      <w:bookmarkStart w:id="28" w:name="_Toc3933193"/>
      <w:bookmarkStart w:id="29" w:name="_Toc27402738"/>
      <w:r w:rsidRPr="00592373">
        <w:t>Vzdělání</w:t>
      </w:r>
      <w:bookmarkEnd w:id="28"/>
      <w:bookmarkEnd w:id="29"/>
    </w:p>
    <w:p w:rsidR="00492690" w:rsidRDefault="00D95FE3" w:rsidP="009817A3">
      <w:r w:rsidRPr="00592373">
        <w:t xml:space="preserve">Vzdělanostní úroveň obyvatelstva byla v roce 2001 poněkud nižší, ale </w:t>
      </w:r>
      <w:r w:rsidRPr="003B684E">
        <w:t>má vze</w:t>
      </w:r>
      <w:r w:rsidR="00A40044" w:rsidRPr="003B684E">
        <w:t>stupný charakter. Mezi roky 20</w:t>
      </w:r>
      <w:r w:rsidR="00F14A65" w:rsidRPr="003B684E">
        <w:t>01</w:t>
      </w:r>
      <w:r w:rsidR="00A40044" w:rsidRPr="003B684E">
        <w:t xml:space="preserve"> a 201</w:t>
      </w:r>
      <w:r w:rsidR="00F14A65" w:rsidRPr="003B684E">
        <w:t>1</w:t>
      </w:r>
      <w:r w:rsidRPr="003B684E">
        <w:t xml:space="preserve"> vzrostl počet obyvatel se středoškolským vzděláním s</w:t>
      </w:r>
      <w:r w:rsidR="00F40AF9" w:rsidRPr="003B684E">
        <w:t> </w:t>
      </w:r>
      <w:r w:rsidRPr="003B684E">
        <w:t>maturitou</w:t>
      </w:r>
      <w:r w:rsidR="00F40AF9" w:rsidRPr="003B684E">
        <w:t xml:space="preserve"> (z 1</w:t>
      </w:r>
      <w:r w:rsidR="006C3BE5">
        <w:t>4</w:t>
      </w:r>
      <w:r w:rsidR="005A4FE3">
        <w:t xml:space="preserve"> </w:t>
      </w:r>
      <w:r w:rsidR="00F40AF9" w:rsidRPr="003B684E">
        <w:t xml:space="preserve">% na </w:t>
      </w:r>
      <w:r w:rsidR="006C3BE5">
        <w:t>19</w:t>
      </w:r>
      <w:r w:rsidR="00F40AF9" w:rsidRPr="003B684E">
        <w:t xml:space="preserve"> %)</w:t>
      </w:r>
      <w:r w:rsidRPr="003B684E">
        <w:t xml:space="preserve"> o </w:t>
      </w:r>
      <w:r w:rsidR="006C3BE5">
        <w:t>46</w:t>
      </w:r>
      <w:r w:rsidRPr="003B684E">
        <w:t xml:space="preserve"> % a obyvatel s vysokoškolským vzděláním</w:t>
      </w:r>
      <w:r w:rsidR="00F40AF9" w:rsidRPr="003B684E">
        <w:t xml:space="preserve"> (z </w:t>
      </w:r>
      <w:r w:rsidR="006C3BE5">
        <w:t>2,1</w:t>
      </w:r>
      <w:r w:rsidR="00F40AF9" w:rsidRPr="003B684E">
        <w:t xml:space="preserve"> % na </w:t>
      </w:r>
      <w:r w:rsidR="006C3BE5">
        <w:t>4,8</w:t>
      </w:r>
      <w:r w:rsidR="003B684E" w:rsidRPr="003B684E">
        <w:t xml:space="preserve"> %</w:t>
      </w:r>
      <w:r w:rsidR="00F40AF9" w:rsidRPr="003B684E">
        <w:t>)</w:t>
      </w:r>
      <w:r w:rsidRPr="003B684E">
        <w:t xml:space="preserve"> o </w:t>
      </w:r>
      <w:r w:rsidR="003B684E" w:rsidRPr="003B684E">
        <w:t>1</w:t>
      </w:r>
      <w:r w:rsidR="006C3BE5">
        <w:t>4</w:t>
      </w:r>
      <w:r w:rsidR="003B684E" w:rsidRPr="003B684E">
        <w:t>0</w:t>
      </w:r>
      <w:r w:rsidRPr="003B684E">
        <w:t xml:space="preserve"> %.</w:t>
      </w:r>
    </w:p>
    <w:p w:rsidR="00984596" w:rsidRDefault="00984596" w:rsidP="009817A3">
      <w:pPr>
        <w:pStyle w:val="Titulek"/>
      </w:pPr>
      <w:r>
        <w:t xml:space="preserve">Graf </w:t>
      </w:r>
      <w:fldSimple w:instr=" SEQ Graf \* ARABIC ">
        <w:r w:rsidR="00DF4B73">
          <w:rPr>
            <w:noProof/>
          </w:rPr>
          <w:t>7</w:t>
        </w:r>
      </w:fldSimple>
      <w:r>
        <w:t xml:space="preserve"> </w:t>
      </w:r>
      <w:r w:rsidRPr="00984596">
        <w:t>Vzdělanostní struktura obyvatel obce ve věku 15 a více let (Zdroj SLBD 2011 – ČSÚ)</w:t>
      </w:r>
    </w:p>
    <w:p w:rsidR="00984596" w:rsidRPr="00592373" w:rsidRDefault="00DE5D9E" w:rsidP="009817A3">
      <w:r>
        <w:rPr>
          <w:noProof/>
        </w:rPr>
        <w:drawing>
          <wp:inline distT="0" distB="0" distL="0" distR="0">
            <wp:extent cx="5581015" cy="2830195"/>
            <wp:effectExtent l="0" t="0" r="6985" b="14605"/>
            <wp:docPr id="2" name="Graf 2">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6F6B663-EC65-4641-9154-F6D10A2773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95FE3" w:rsidRPr="00592373" w:rsidRDefault="00D95FE3" w:rsidP="009817A3">
      <w:pPr>
        <w:pStyle w:val="Nadpis3"/>
      </w:pPr>
      <w:bookmarkStart w:id="30" w:name="_Toc3933194"/>
      <w:bookmarkStart w:id="31" w:name="_Toc27402739"/>
      <w:r w:rsidRPr="00592373">
        <w:t>Sociální situace</w:t>
      </w:r>
      <w:bookmarkEnd w:id="30"/>
      <w:bookmarkEnd w:id="31"/>
    </w:p>
    <w:p w:rsidR="003805AF" w:rsidRPr="00592373" w:rsidRDefault="003F42FD" w:rsidP="009817A3">
      <w:r w:rsidRPr="00592373">
        <w:t xml:space="preserve">V národnostní struktuře </w:t>
      </w:r>
      <w:r w:rsidR="001A1B13">
        <w:t>Křečovic</w:t>
      </w:r>
      <w:r w:rsidRPr="00592373">
        <w:t xml:space="preserve"> dominuje národnost česká, k národnostním menšinám žijícím v </w:t>
      </w:r>
      <w:r w:rsidR="000B0811">
        <w:t>Lešanech</w:t>
      </w:r>
      <w:r w:rsidRPr="00592373">
        <w:t xml:space="preserve"> se</w:t>
      </w:r>
      <w:r w:rsidR="000B0811">
        <w:t xml:space="preserve"> dle údajů ze SLBD 2011</w:t>
      </w:r>
      <w:r w:rsidRPr="00592373">
        <w:t xml:space="preserve"> řadí Slovác</w:t>
      </w:r>
      <w:r w:rsidR="00492690" w:rsidRPr="00592373">
        <w:t>i</w:t>
      </w:r>
      <w:r w:rsidR="000B0811">
        <w:t xml:space="preserve"> (</w:t>
      </w:r>
      <w:r w:rsidR="006C3BE5">
        <w:t>4</w:t>
      </w:r>
      <w:r w:rsidR="000B0811">
        <w:t>) a</w:t>
      </w:r>
      <w:r w:rsidR="00492690" w:rsidRPr="00592373">
        <w:t xml:space="preserve"> </w:t>
      </w:r>
      <w:r w:rsidR="006C3BE5">
        <w:t>Polá</w:t>
      </w:r>
      <w:r w:rsidR="00812548">
        <w:t>ci</w:t>
      </w:r>
      <w:r w:rsidR="000B0811">
        <w:t xml:space="preserve"> (</w:t>
      </w:r>
      <w:r w:rsidR="006C3BE5">
        <w:t>1</w:t>
      </w:r>
      <w:r w:rsidR="000B0811">
        <w:t>)</w:t>
      </w:r>
      <w:r w:rsidR="00492690" w:rsidRPr="00592373">
        <w:t>.</w:t>
      </w:r>
      <w:r w:rsidR="006C3BE5">
        <w:t xml:space="preserve"> 181 osob svou národnost neuvedlo.</w:t>
      </w:r>
    </w:p>
    <w:p w:rsidR="00D95FE3" w:rsidRPr="00592373" w:rsidRDefault="00D95FE3" w:rsidP="009817A3">
      <w:pPr>
        <w:pStyle w:val="Nadpis3"/>
      </w:pPr>
      <w:bookmarkStart w:id="32" w:name="_Toc3933195"/>
      <w:bookmarkStart w:id="33" w:name="_Toc27402740"/>
      <w:r w:rsidRPr="00592373">
        <w:t>Spolková a komunitní činnost</w:t>
      </w:r>
      <w:bookmarkEnd w:id="32"/>
      <w:bookmarkEnd w:id="33"/>
    </w:p>
    <w:p w:rsidR="003F42FD" w:rsidRDefault="00592373" w:rsidP="009817A3">
      <w:r>
        <w:t>V </w:t>
      </w:r>
      <w:r w:rsidR="003F44A1">
        <w:t>ob</w:t>
      </w:r>
      <w:r w:rsidR="001D5B0D">
        <w:t>ci</w:t>
      </w:r>
      <w:r w:rsidR="003F42FD" w:rsidRPr="00592373">
        <w:t xml:space="preserve"> </w:t>
      </w:r>
      <w:r w:rsidR="004528C2">
        <w:t>Křečovice</w:t>
      </w:r>
      <w:r w:rsidR="003F42FD" w:rsidRPr="00592373">
        <w:t xml:space="preserve"> působí </w:t>
      </w:r>
      <w:r>
        <w:t>i několik spolků a sdružení</w:t>
      </w:r>
      <w:r w:rsidR="003F42FD" w:rsidRPr="00592373">
        <w:t>, které se starají o zájmovou a</w:t>
      </w:r>
      <w:r w:rsidR="006810B3">
        <w:t xml:space="preserve"> </w:t>
      </w:r>
      <w:r w:rsidR="003F42FD" w:rsidRPr="00592373">
        <w:t>společenskou činnost občanů ve volném čase.</w:t>
      </w:r>
    </w:p>
    <w:p w:rsidR="00591EB1" w:rsidRDefault="00591EB1" w:rsidP="009817A3">
      <w:pPr>
        <w:pStyle w:val="Odstavecseseznamem"/>
        <w:numPr>
          <w:ilvl w:val="0"/>
          <w:numId w:val="49"/>
        </w:numPr>
      </w:pPr>
      <w:r>
        <w:t>Statek Větrov z.s.</w:t>
      </w:r>
    </w:p>
    <w:p w:rsidR="00591EB1" w:rsidRDefault="00591EB1" w:rsidP="009817A3">
      <w:pPr>
        <w:pStyle w:val="Odstavecseseznamem"/>
        <w:numPr>
          <w:ilvl w:val="0"/>
          <w:numId w:val="49"/>
        </w:numPr>
      </w:pPr>
      <w:r>
        <w:t>Sdružení pro rozvoj osady Nová Živohošť</w:t>
      </w:r>
    </w:p>
    <w:p w:rsidR="00591EB1" w:rsidRDefault="00591EB1" w:rsidP="009817A3">
      <w:pPr>
        <w:pStyle w:val="Odstavecseseznamem"/>
        <w:numPr>
          <w:ilvl w:val="0"/>
          <w:numId w:val="49"/>
        </w:numPr>
      </w:pPr>
      <w:r>
        <w:t>Občanské sdružení Brdečný</w:t>
      </w:r>
    </w:p>
    <w:p w:rsidR="00591EB1" w:rsidRDefault="00591EB1" w:rsidP="009817A3">
      <w:pPr>
        <w:pStyle w:val="Odstavecseseznamem"/>
        <w:numPr>
          <w:ilvl w:val="0"/>
          <w:numId w:val="49"/>
        </w:numPr>
      </w:pPr>
      <w:r>
        <w:t>Jezdecký klub Neveklov, z.s.</w:t>
      </w:r>
    </w:p>
    <w:p w:rsidR="00591EB1" w:rsidRDefault="00591EB1" w:rsidP="009817A3">
      <w:pPr>
        <w:pStyle w:val="Odstavecseseznamem"/>
        <w:numPr>
          <w:ilvl w:val="0"/>
          <w:numId w:val="49"/>
        </w:numPr>
      </w:pPr>
      <w:r>
        <w:t>TJ Rekreant Praha z.s.</w:t>
      </w:r>
    </w:p>
    <w:p w:rsidR="00591EB1" w:rsidRDefault="00591EB1" w:rsidP="009817A3">
      <w:pPr>
        <w:pStyle w:val="Odstavecseseznamem"/>
        <w:numPr>
          <w:ilvl w:val="0"/>
          <w:numId w:val="49"/>
        </w:numPr>
      </w:pPr>
      <w:r>
        <w:t>Myslivecký spolek Hořetice</w:t>
      </w:r>
    </w:p>
    <w:p w:rsidR="00591EB1" w:rsidRDefault="00591EB1" w:rsidP="009817A3">
      <w:pPr>
        <w:pStyle w:val="Odstavecseseznamem"/>
        <w:numPr>
          <w:ilvl w:val="0"/>
          <w:numId w:val="49"/>
        </w:numPr>
      </w:pPr>
      <w:r>
        <w:t>BENE</w:t>
      </w:r>
    </w:p>
    <w:p w:rsidR="00591EB1" w:rsidRDefault="00591EB1" w:rsidP="009817A3">
      <w:pPr>
        <w:pStyle w:val="Odstavecseseznamem"/>
        <w:numPr>
          <w:ilvl w:val="0"/>
          <w:numId w:val="49"/>
        </w:numPr>
      </w:pPr>
      <w:r>
        <w:t>Zdravé Strážovice, z.s.</w:t>
      </w:r>
    </w:p>
    <w:p w:rsidR="00591EB1" w:rsidRDefault="00591EB1" w:rsidP="009817A3">
      <w:pPr>
        <w:pStyle w:val="Odstavecseseznamem"/>
        <w:numPr>
          <w:ilvl w:val="0"/>
          <w:numId w:val="49"/>
        </w:numPr>
      </w:pPr>
      <w:r>
        <w:t>TJ VLTAVAN KŘEČOVICE z.s.</w:t>
      </w:r>
    </w:p>
    <w:p w:rsidR="00591EB1" w:rsidRDefault="00591EB1" w:rsidP="009817A3">
      <w:pPr>
        <w:pStyle w:val="Odstavecseseznamem"/>
        <w:numPr>
          <w:ilvl w:val="0"/>
          <w:numId w:val="49"/>
        </w:numPr>
      </w:pPr>
      <w:r>
        <w:t>Myslivecký spolek Vltavan Křečovice</w:t>
      </w:r>
    </w:p>
    <w:p w:rsidR="00C156FB" w:rsidRDefault="00C156FB" w:rsidP="009817A3">
      <w:pPr>
        <w:pStyle w:val="Odstavecseseznamem"/>
        <w:numPr>
          <w:ilvl w:val="0"/>
          <w:numId w:val="49"/>
        </w:numPr>
      </w:pPr>
      <w:r>
        <w:t>SDH Křečovice, Hořetice, Krchleby, Nahoruby</w:t>
      </w:r>
    </w:p>
    <w:p w:rsidR="003F42FD" w:rsidRPr="003805AF" w:rsidRDefault="003F42FD" w:rsidP="009817A3">
      <w:pPr>
        <w:pStyle w:val="Nadpis2"/>
      </w:pPr>
      <w:bookmarkStart w:id="34" w:name="_Toc3933196"/>
      <w:bookmarkStart w:id="35" w:name="_Toc27402741"/>
      <w:r w:rsidRPr="00E516B3">
        <w:t>Hospodářství</w:t>
      </w:r>
      <w:bookmarkEnd w:id="34"/>
      <w:bookmarkEnd w:id="35"/>
    </w:p>
    <w:p w:rsidR="00F87546" w:rsidRPr="003904D9" w:rsidRDefault="00F87546" w:rsidP="009817A3">
      <w:pPr>
        <w:rPr>
          <w:highlight w:val="yellow"/>
        </w:rPr>
      </w:pPr>
      <w:r w:rsidRPr="00E93DE0">
        <w:lastRenderedPageBreak/>
        <w:t xml:space="preserve">Podle údajů z registru ekonomických subjektů má v obci sídlo </w:t>
      </w:r>
      <w:r w:rsidR="00E93DE0" w:rsidRPr="00E93DE0">
        <w:t>207</w:t>
      </w:r>
      <w:r w:rsidRPr="00E93DE0">
        <w:t xml:space="preserve"> ekonomických subjektů,</w:t>
      </w:r>
      <w:r w:rsidR="009E462B" w:rsidRPr="00E93DE0">
        <w:t xml:space="preserve"> </w:t>
      </w:r>
      <w:r w:rsidRPr="00E93DE0">
        <w:t>mezi nimiž je 1 objekt místní samosprávy</w:t>
      </w:r>
      <w:r w:rsidR="00E93DE0" w:rsidRPr="00E93DE0">
        <w:t xml:space="preserve"> a</w:t>
      </w:r>
      <w:r w:rsidRPr="00E93DE0">
        <w:t xml:space="preserve"> </w:t>
      </w:r>
      <w:r w:rsidR="00E93DE0" w:rsidRPr="00E93DE0">
        <w:t>1</w:t>
      </w:r>
      <w:r w:rsidR="00274726" w:rsidRPr="00E93DE0">
        <w:t xml:space="preserve"> školsk</w:t>
      </w:r>
      <w:r w:rsidR="00E93DE0" w:rsidRPr="00E93DE0">
        <w:t>á</w:t>
      </w:r>
      <w:r w:rsidR="00274726" w:rsidRPr="00E93DE0">
        <w:t xml:space="preserve"> příspěvkov</w:t>
      </w:r>
      <w:r w:rsidR="00E93DE0" w:rsidRPr="00E93DE0">
        <w:t>á</w:t>
      </w:r>
      <w:r w:rsidR="00274726" w:rsidRPr="00E93DE0">
        <w:t xml:space="preserve"> organizace.</w:t>
      </w:r>
    </w:p>
    <w:p w:rsidR="00F87546" w:rsidRPr="00E93DE0" w:rsidRDefault="00F87546" w:rsidP="009817A3">
      <w:r w:rsidRPr="00101E84">
        <w:t>Z pohledu počtu pracovníků jde především o mikropodniky, ve kterých převážně pracuje do</w:t>
      </w:r>
      <w:r w:rsidR="00A86382" w:rsidRPr="00101E84">
        <w:t xml:space="preserve"> </w:t>
      </w:r>
      <w:r w:rsidRPr="00101E84">
        <w:t>5</w:t>
      </w:r>
      <w:r w:rsidR="003E6ECC" w:rsidRPr="00101E84">
        <w:t xml:space="preserve"> zaměstnanců. Největším</w:t>
      </w:r>
      <w:r w:rsidRPr="00101E84">
        <w:t xml:space="preserve"> zaměs</w:t>
      </w:r>
      <w:r w:rsidR="003E6ECC" w:rsidRPr="00101E84">
        <w:t xml:space="preserve">tnavatelem v </w:t>
      </w:r>
      <w:r w:rsidR="003F44A1" w:rsidRPr="00101E84">
        <w:t>obc</w:t>
      </w:r>
      <w:r w:rsidR="00E93DE0" w:rsidRPr="00101E84">
        <w:t>i</w:t>
      </w:r>
      <w:r w:rsidR="003E6ECC" w:rsidRPr="00101E84">
        <w:t xml:space="preserve"> je</w:t>
      </w:r>
      <w:r w:rsidRPr="00101E84">
        <w:t xml:space="preserve"> </w:t>
      </w:r>
      <w:r w:rsidR="00C156FB" w:rsidRPr="00101E84">
        <w:t>Neveklov a.s. středisko Křečovice</w:t>
      </w:r>
      <w:r w:rsidR="003E6ECC" w:rsidRPr="00101E84">
        <w:rPr>
          <w:color w:val="000000" w:themeColor="text1"/>
        </w:rPr>
        <w:t>.</w:t>
      </w:r>
      <w:r w:rsidR="00A86382" w:rsidRPr="00101E84">
        <w:t xml:space="preserve"> </w:t>
      </w:r>
      <w:r w:rsidRPr="00101E84">
        <w:t>Zbývající</w:t>
      </w:r>
      <w:r w:rsidRPr="00E93DE0">
        <w:t xml:space="preserve"> ekonomické subjekty vykonávají svou</w:t>
      </w:r>
      <w:r w:rsidR="00594319" w:rsidRPr="00E93DE0">
        <w:t xml:space="preserve"> </w:t>
      </w:r>
      <w:r w:rsidRPr="00E93DE0">
        <w:t xml:space="preserve">činnost </w:t>
      </w:r>
      <w:r w:rsidR="003E6ECC" w:rsidRPr="00E93DE0">
        <w:t>většinou bez zaměstnanců (</w:t>
      </w:r>
      <w:r w:rsidRPr="00E93DE0">
        <w:t xml:space="preserve">jako </w:t>
      </w:r>
      <w:r w:rsidRPr="00E93DE0">
        <w:rPr>
          <w:color w:val="000000" w:themeColor="text1"/>
        </w:rPr>
        <w:t>samostatní</w:t>
      </w:r>
      <w:r w:rsidRPr="00E93DE0">
        <w:t xml:space="preserve"> živnostníci).</w:t>
      </w:r>
    </w:p>
    <w:p w:rsidR="00594319" w:rsidRPr="00492FDE" w:rsidRDefault="00594319" w:rsidP="009817A3">
      <w:bookmarkStart w:id="36" w:name="_Hlk536625555"/>
      <w:r w:rsidRPr="00492FDE">
        <w:t xml:space="preserve">Daňové příjmy obce přepočtené na 1 obyvatele za rok 2018 dosáhly hodnoty </w:t>
      </w:r>
      <w:r w:rsidR="00EB62E1">
        <w:t>14 628</w:t>
      </w:r>
      <w:r w:rsidR="00446751">
        <w:t xml:space="preserve"> Kč</w:t>
      </w:r>
      <w:r w:rsidRPr="00492FDE">
        <w:t>.</w:t>
      </w:r>
      <w:r w:rsidR="009E462B" w:rsidRPr="00492FDE">
        <w:t xml:space="preserve"> </w:t>
      </w:r>
      <w:r w:rsidR="00F961E5" w:rsidRPr="00492FDE">
        <w:t xml:space="preserve">Tato hodnota </w:t>
      </w:r>
      <w:r w:rsidR="00446751">
        <w:t>je v úrovni</w:t>
      </w:r>
      <w:r w:rsidR="00F961E5" w:rsidRPr="00492FDE">
        <w:t xml:space="preserve"> k</w:t>
      </w:r>
      <w:r w:rsidRPr="00492FDE">
        <w:t>rajsk</w:t>
      </w:r>
      <w:r w:rsidR="00446751">
        <w:t>ého</w:t>
      </w:r>
      <w:r w:rsidRPr="00492FDE">
        <w:t xml:space="preserve"> průměr</w:t>
      </w:r>
      <w:r w:rsidR="00446751">
        <w:t>u</w:t>
      </w:r>
      <w:r w:rsidRPr="00492FDE">
        <w:t xml:space="preserve"> (201</w:t>
      </w:r>
      <w:r w:rsidR="00A86382" w:rsidRPr="00492FDE">
        <w:t>8</w:t>
      </w:r>
      <w:r w:rsidR="00F961E5" w:rsidRPr="00492FDE">
        <w:t>)</w:t>
      </w:r>
      <w:r w:rsidR="00274726" w:rsidRPr="00492FDE">
        <w:t xml:space="preserve">. </w:t>
      </w:r>
      <w:r w:rsidR="003F44A1" w:rsidRPr="00492FDE">
        <w:t>Obec</w:t>
      </w:r>
      <w:r w:rsidRPr="00492FDE">
        <w:t xml:space="preserve"> </w:t>
      </w:r>
      <w:r w:rsidR="004528C2">
        <w:t>Křečovice</w:t>
      </w:r>
      <w:r w:rsidRPr="00492FDE">
        <w:t xml:space="preserve"> </w:t>
      </w:r>
      <w:r w:rsidR="00274726" w:rsidRPr="00492FDE">
        <w:t>tedy v tomto parametru dosahuje</w:t>
      </w:r>
      <w:r w:rsidRPr="00492FDE">
        <w:t xml:space="preserve"> </w:t>
      </w:r>
      <w:r w:rsidR="003E6ECC" w:rsidRPr="00492FDE">
        <w:t xml:space="preserve">cca </w:t>
      </w:r>
      <w:r w:rsidR="00EB62E1">
        <w:t>95</w:t>
      </w:r>
      <w:r w:rsidR="00C90DC3" w:rsidRPr="00492FDE">
        <w:t xml:space="preserve"> </w:t>
      </w:r>
      <w:r w:rsidRPr="00492FDE">
        <w:t xml:space="preserve">% průměru </w:t>
      </w:r>
      <w:r w:rsidR="00A86382" w:rsidRPr="00492FDE">
        <w:t>Středočeského</w:t>
      </w:r>
      <w:r w:rsidRPr="00492FDE">
        <w:t xml:space="preserve"> kraje.</w:t>
      </w:r>
    </w:p>
    <w:p w:rsidR="00594319" w:rsidRDefault="00F961E5" w:rsidP="009817A3">
      <w:r w:rsidRPr="00492FDE">
        <w:t xml:space="preserve">Mezi </w:t>
      </w:r>
      <w:r w:rsidR="00594319" w:rsidRPr="00492FDE">
        <w:t>ekonomicky aktivním obyvatelstve</w:t>
      </w:r>
      <w:r w:rsidR="003E6ECC" w:rsidRPr="00492FDE">
        <w:t xml:space="preserve">m výrazně převažují zaměstnanci </w:t>
      </w:r>
      <w:r w:rsidR="00594319" w:rsidRPr="00492FDE">
        <w:t xml:space="preserve">nad živnostníky </w:t>
      </w:r>
      <w:r w:rsidR="003E6ECC" w:rsidRPr="00492FDE">
        <w:t>a zaměstnavateli.</w:t>
      </w:r>
      <w:bookmarkEnd w:id="36"/>
    </w:p>
    <w:p w:rsidR="00D50213" w:rsidRDefault="00D50213" w:rsidP="009817A3">
      <w:pPr>
        <w:pStyle w:val="Titulek"/>
      </w:pPr>
      <w:r>
        <w:t xml:space="preserve">Graf </w:t>
      </w:r>
      <w:fldSimple w:instr=" SEQ Graf \* ARABIC ">
        <w:r w:rsidR="00DF4B73">
          <w:rPr>
            <w:noProof/>
          </w:rPr>
          <w:t>8</w:t>
        </w:r>
      </w:fldSimple>
      <w:r>
        <w:t xml:space="preserve"> Rozložení podnikatelských subjektů dle právní formy</w:t>
      </w:r>
    </w:p>
    <w:p w:rsidR="00D50213" w:rsidRDefault="0070424F" w:rsidP="009817A3">
      <w:r>
        <w:rPr>
          <w:noProof/>
        </w:rPr>
        <w:drawing>
          <wp:inline distT="0" distB="0" distL="0" distR="0">
            <wp:extent cx="5589270" cy="3824577"/>
            <wp:effectExtent l="0" t="0" r="11430" b="11430"/>
            <wp:docPr id="13" name="Graf 13">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334C9825-3C62-D54D-A4BC-911E0AAEE7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35768D" w:rsidRDefault="0035768D" w:rsidP="009817A3">
      <w:pPr>
        <w:pStyle w:val="Titulek"/>
      </w:pPr>
    </w:p>
    <w:p w:rsidR="00101E84" w:rsidRDefault="00101E84" w:rsidP="00101E84"/>
    <w:p w:rsidR="00101E84" w:rsidRPr="00101E84" w:rsidRDefault="00101E84" w:rsidP="00101E84"/>
    <w:p w:rsidR="0035768D" w:rsidRDefault="0035768D" w:rsidP="009817A3">
      <w:pPr>
        <w:pStyle w:val="Titulek"/>
      </w:pPr>
    </w:p>
    <w:p w:rsidR="005645DF" w:rsidRDefault="005645DF" w:rsidP="009817A3">
      <w:pPr>
        <w:pStyle w:val="Titulek"/>
      </w:pPr>
      <w:r>
        <w:t xml:space="preserve">Graf </w:t>
      </w:r>
      <w:fldSimple w:instr=" SEQ Graf \* ARABIC ">
        <w:r w:rsidR="00DF4B73">
          <w:rPr>
            <w:noProof/>
          </w:rPr>
          <w:t>9</w:t>
        </w:r>
      </w:fldSimple>
      <w:r>
        <w:t xml:space="preserve"> Počty podnikatelských subjektů dle typů podnikání – NACE (Zdroj ČSÚ)</w:t>
      </w:r>
    </w:p>
    <w:p w:rsidR="00484729" w:rsidRPr="00592373" w:rsidRDefault="00C66215" w:rsidP="009817A3">
      <w:r>
        <w:rPr>
          <w:noProof/>
        </w:rPr>
        <w:lastRenderedPageBreak/>
        <w:drawing>
          <wp:inline distT="0" distB="0" distL="0" distR="0">
            <wp:extent cx="5525770" cy="8608979"/>
            <wp:effectExtent l="0" t="0" r="11430" b="14605"/>
            <wp:docPr id="12" name="Graf 12">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13F9EE7C-9D0C-914B-BEFE-27E0718ED0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94319" w:rsidRPr="00274726" w:rsidRDefault="00594319" w:rsidP="009817A3">
      <w:pPr>
        <w:pStyle w:val="Nadpis3"/>
      </w:pPr>
      <w:bookmarkStart w:id="37" w:name="_Toc3933197"/>
      <w:bookmarkStart w:id="38" w:name="_Toc27402742"/>
      <w:r w:rsidRPr="00274726">
        <w:t>Zemědělství</w:t>
      </w:r>
      <w:bookmarkEnd w:id="37"/>
      <w:bookmarkEnd w:id="38"/>
    </w:p>
    <w:p w:rsidR="009E7682" w:rsidRDefault="00594319" w:rsidP="009817A3">
      <w:r w:rsidRPr="00F961E5">
        <w:lastRenderedPageBreak/>
        <w:t xml:space="preserve">Podle aktuálních údajů z katastru nemovitostí </w:t>
      </w:r>
      <w:r w:rsidR="00C90DC3" w:rsidRPr="00F961E5">
        <w:t xml:space="preserve">je </w:t>
      </w:r>
      <w:r w:rsidR="000174FF" w:rsidRPr="00F961E5">
        <w:t>v</w:t>
      </w:r>
      <w:r w:rsidR="006E1D25">
        <w:t>e správním území</w:t>
      </w:r>
      <w:r w:rsidR="000174FF" w:rsidRPr="00F961E5">
        <w:t xml:space="preserve"> </w:t>
      </w:r>
      <w:r w:rsidR="002240E6">
        <w:t>1443</w:t>
      </w:r>
      <w:r w:rsidR="006E1D25" w:rsidRPr="006E1D25">
        <w:t>,</w:t>
      </w:r>
      <w:r w:rsidR="002240E6">
        <w:t>6</w:t>
      </w:r>
      <w:r w:rsidR="00C90DC3" w:rsidRPr="00F961E5">
        <w:t xml:space="preserve"> </w:t>
      </w:r>
      <w:r w:rsidRPr="00F961E5">
        <w:t>hektarů</w:t>
      </w:r>
      <w:r w:rsidR="000174FF" w:rsidRPr="00F961E5">
        <w:t xml:space="preserve"> </w:t>
      </w:r>
      <w:r w:rsidRPr="00F961E5">
        <w:t>(</w:t>
      </w:r>
      <w:r w:rsidR="00274726" w:rsidRPr="00F961E5">
        <w:t>tj.</w:t>
      </w:r>
      <w:r w:rsidR="005B5B25">
        <w:t xml:space="preserve"> </w:t>
      </w:r>
      <w:r w:rsidR="002240E6">
        <w:t>45</w:t>
      </w:r>
      <w:r w:rsidR="006E1D25">
        <w:t>,3</w:t>
      </w:r>
      <w:r w:rsidR="005B5B25">
        <w:t xml:space="preserve"> </w:t>
      </w:r>
      <w:r w:rsidRPr="00F961E5">
        <w:t>% rozlohy)</w:t>
      </w:r>
      <w:r w:rsidR="00C90DC3" w:rsidRPr="00F961E5">
        <w:t xml:space="preserve"> </w:t>
      </w:r>
      <w:r w:rsidRPr="00F961E5">
        <w:t xml:space="preserve">evidováno jako orná půda, </w:t>
      </w:r>
      <w:r w:rsidR="006E1D25">
        <w:t xml:space="preserve">zemědělská půda zaobírá celkem </w:t>
      </w:r>
      <w:r w:rsidR="002240E6">
        <w:t>58</w:t>
      </w:r>
      <w:r w:rsidR="006E1D25">
        <w:t>,</w:t>
      </w:r>
      <w:r w:rsidR="002240E6">
        <w:t>57</w:t>
      </w:r>
      <w:r w:rsidR="006E1D25">
        <w:t xml:space="preserve"> % rozlohy</w:t>
      </w:r>
      <w:r w:rsidR="000174FF" w:rsidRPr="00F961E5">
        <w:t>.</w:t>
      </w:r>
    </w:p>
    <w:p w:rsidR="00AE3113" w:rsidRDefault="00C66215" w:rsidP="009817A3">
      <w:r>
        <w:rPr>
          <w:noProof/>
        </w:rPr>
        <w:drawing>
          <wp:inline distT="0" distB="0" distL="0" distR="0">
            <wp:extent cx="5526157" cy="2743200"/>
            <wp:effectExtent l="0" t="0" r="11430" b="12700"/>
            <wp:docPr id="10" name="Graf 10">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1A17DA76-5DD8-C244-9DBE-16B39DAD9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E3113" w:rsidRDefault="00AE3113" w:rsidP="009817A3"/>
    <w:p w:rsidR="009E7682" w:rsidRPr="00274726" w:rsidRDefault="009E7682" w:rsidP="009817A3">
      <w:pPr>
        <w:pStyle w:val="Nadpis3"/>
      </w:pPr>
      <w:bookmarkStart w:id="39" w:name="_Toc3933198"/>
      <w:bookmarkStart w:id="40" w:name="_Toc27402743"/>
      <w:r w:rsidRPr="00274726">
        <w:t>Lesnictví</w:t>
      </w:r>
      <w:bookmarkEnd w:id="39"/>
      <w:bookmarkEnd w:id="40"/>
    </w:p>
    <w:p w:rsidR="00110D28" w:rsidRPr="00274726" w:rsidRDefault="009E7682" w:rsidP="009817A3">
      <w:r w:rsidRPr="00274726">
        <w:t xml:space="preserve">Lesní porosty tvoří </w:t>
      </w:r>
      <w:r w:rsidR="00EA1C02">
        <w:t>3</w:t>
      </w:r>
      <w:r w:rsidR="00ED553A">
        <w:t>0</w:t>
      </w:r>
      <w:r w:rsidR="00EA1C02">
        <w:t>,</w:t>
      </w:r>
      <w:r w:rsidR="00ED553A">
        <w:t>6</w:t>
      </w:r>
      <w:r w:rsidR="00EA1C02">
        <w:t>1</w:t>
      </w:r>
      <w:r w:rsidR="005B5B25">
        <w:t xml:space="preserve"> </w:t>
      </w:r>
      <w:r w:rsidRPr="00274726">
        <w:t xml:space="preserve">% plochy </w:t>
      </w:r>
      <w:r w:rsidR="00EA1C02">
        <w:t>území</w:t>
      </w:r>
      <w:r w:rsidRPr="00274726">
        <w:t xml:space="preserve"> </w:t>
      </w:r>
      <w:r w:rsidR="006710B3">
        <w:t>obce</w:t>
      </w:r>
      <w:r w:rsidR="00110D28" w:rsidRPr="00274726">
        <w:t xml:space="preserve"> </w:t>
      </w:r>
      <w:r w:rsidR="004528C2">
        <w:t>Křečovice</w:t>
      </w:r>
      <w:r w:rsidR="00110D28" w:rsidRPr="00274726">
        <w:t>. J</w:t>
      </w:r>
      <w:r w:rsidRPr="00274726">
        <w:t>sou přirozeným</w:t>
      </w:r>
      <w:r w:rsidR="00360269" w:rsidRPr="00274726">
        <w:t xml:space="preserve"> </w:t>
      </w:r>
      <w:r w:rsidRPr="00274726">
        <w:t>krajinotvorným prvkem</w:t>
      </w:r>
      <w:r w:rsidR="00110D28" w:rsidRPr="00274726">
        <w:t>, který je součástí Středočeské pahorkatiny s pestrou geomorfologií, mozaikou polí</w:t>
      </w:r>
      <w:r w:rsidR="00274726">
        <w:t>,</w:t>
      </w:r>
      <w:r w:rsidR="00110D28" w:rsidRPr="00274726">
        <w:t xml:space="preserve"> lesů</w:t>
      </w:r>
      <w:r w:rsidR="00274726">
        <w:t>,</w:t>
      </w:r>
      <w:r w:rsidR="00110D28" w:rsidRPr="00274726">
        <w:t xml:space="preserve"> mělkých údolí s rybníky i výrazných hřbetů</w:t>
      </w:r>
      <w:r w:rsidR="007F369B">
        <w:t>.</w:t>
      </w:r>
    </w:p>
    <w:p w:rsidR="00E6333E" w:rsidRDefault="009E7682" w:rsidP="009817A3">
      <w:r w:rsidRPr="00274726">
        <w:t>Lesní porosty jsou obhospodařovány jednotlivými vlastníky s</w:t>
      </w:r>
      <w:r w:rsidR="00360269" w:rsidRPr="00274726">
        <w:t> </w:t>
      </w:r>
      <w:r w:rsidRPr="00274726">
        <w:t>dohledem</w:t>
      </w:r>
      <w:r w:rsidR="00360269" w:rsidRPr="00274726">
        <w:t xml:space="preserve"> </w:t>
      </w:r>
      <w:r w:rsidRPr="00274726">
        <w:t xml:space="preserve">odborného lesního hospodáře. Největším subjektem, vykonávajícím lesní </w:t>
      </w:r>
      <w:r w:rsidRPr="00101E84">
        <w:t xml:space="preserve">hospodářství </w:t>
      </w:r>
      <w:r w:rsidR="00E135AC" w:rsidRPr="00101E84">
        <w:t>ve správním</w:t>
      </w:r>
      <w:r w:rsidR="00360269" w:rsidRPr="00101E84">
        <w:t xml:space="preserve"> </w:t>
      </w:r>
      <w:r w:rsidRPr="00101E84">
        <w:t xml:space="preserve">území </w:t>
      </w:r>
      <w:r w:rsidR="006710B3" w:rsidRPr="00101E84">
        <w:t>obce</w:t>
      </w:r>
      <w:r w:rsidRPr="00101E84">
        <w:t>, je státní podnik Lesy ČR</w:t>
      </w:r>
      <w:r w:rsidR="00274726" w:rsidRPr="00101E84">
        <w:t xml:space="preserve">. </w:t>
      </w:r>
      <w:r w:rsidRPr="00101E84">
        <w:t xml:space="preserve">Obec má v majetku lesní pozemky o celkové výměře </w:t>
      </w:r>
      <w:r w:rsidR="00B66975" w:rsidRPr="00101E84">
        <w:t>56</w:t>
      </w:r>
      <w:r w:rsidR="00A40044" w:rsidRPr="00101E84">
        <w:t>,</w:t>
      </w:r>
      <w:r w:rsidR="00B66975" w:rsidRPr="00101E84">
        <w:t>7</w:t>
      </w:r>
      <w:r w:rsidRPr="00101E84">
        <w:t xml:space="preserve"> </w:t>
      </w:r>
      <w:r w:rsidR="00274726" w:rsidRPr="00101E84">
        <w:t xml:space="preserve">ha. </w:t>
      </w:r>
      <w:r w:rsidR="00B66975" w:rsidRPr="00101E84">
        <w:t>Pro obec</w:t>
      </w:r>
      <w:r w:rsidR="00B66975">
        <w:t xml:space="preserve"> zajišťuje </w:t>
      </w:r>
      <w:r w:rsidR="00274726">
        <w:t>hospodař</w:t>
      </w:r>
      <w:r w:rsidR="00B66975">
        <w:t>ení</w:t>
      </w:r>
      <w:r w:rsidR="00274726">
        <w:t xml:space="preserve"> v</w:t>
      </w:r>
      <w:r w:rsidR="00B66975">
        <w:t> </w:t>
      </w:r>
      <w:r w:rsidR="00274726">
        <w:t>obecní</w:t>
      </w:r>
      <w:r w:rsidR="00B66975">
        <w:t>ch lesích</w:t>
      </w:r>
      <w:r w:rsidRPr="00274726">
        <w:t xml:space="preserve"> </w:t>
      </w:r>
      <w:r w:rsidR="00B66975">
        <w:t>LS Vltava s.r.o.</w:t>
      </w:r>
      <w:r w:rsidR="00274726">
        <w:t xml:space="preserve"> </w:t>
      </w:r>
      <w:r w:rsidRPr="00274726">
        <w:t>Dřevinná skladba lesních porostů je smíšená. Nejčastěji je ve zdejších lesích vidět smrky a borovice</w:t>
      </w:r>
      <w:r w:rsidR="00360269" w:rsidRPr="00274726">
        <w:t>, buky, duby, olše.</w:t>
      </w:r>
    </w:p>
    <w:p w:rsidR="00A40044" w:rsidRPr="00F961E5" w:rsidRDefault="00300662" w:rsidP="009817A3">
      <w:pPr>
        <w:pStyle w:val="Nadpis3"/>
      </w:pPr>
      <w:bookmarkStart w:id="41" w:name="_Toc3933199"/>
      <w:bookmarkStart w:id="42" w:name="_Toc27402744"/>
      <w:r w:rsidRPr="00274726">
        <w:t>Trh práce</w:t>
      </w:r>
      <w:bookmarkEnd w:id="41"/>
      <w:bookmarkEnd w:id="42"/>
      <w:r w:rsidR="00665AE7" w:rsidRPr="00274726">
        <w:t xml:space="preserve"> </w:t>
      </w:r>
    </w:p>
    <w:p w:rsidR="00300662" w:rsidRDefault="00300662" w:rsidP="009817A3">
      <w:r w:rsidRPr="00274726">
        <w:t>Podle nové oficiální metodiky se míra registrované nezaměstnanosti na úrovni ČR, krajů a</w:t>
      </w:r>
      <w:r w:rsidR="009E462B">
        <w:t xml:space="preserve"> </w:t>
      </w:r>
      <w:r w:rsidRPr="00274726">
        <w:t>okresů počítá na základě výsledků výběrového šetření pracovních sil. Za nezaměstnané osoby se považuji tzv. dosažitelní uchazeči. Jedná se o uchazeče o zaměstnání, kteří mohou bezprostředně nastoupit do zaměstnání při nabídce vhodné</w:t>
      </w:r>
      <w:r w:rsidR="00055C57">
        <w:t>ho pracovního místa, tj. evidova</w:t>
      </w:r>
      <w:r w:rsidRPr="00274726">
        <w:t>ní nezaměstnaní, kteří nemají žádnou objektivní překážku pro přijeti zaměstnání.</w:t>
      </w:r>
    </w:p>
    <w:p w:rsidR="009B54AE" w:rsidRDefault="009B54AE" w:rsidP="009817A3">
      <w:pPr>
        <w:pStyle w:val="Titulek"/>
      </w:pPr>
      <w:r>
        <w:t xml:space="preserve">Graf </w:t>
      </w:r>
      <w:fldSimple w:instr=" SEQ Graf \* ARABIC ">
        <w:r w:rsidR="00DF4B73">
          <w:rPr>
            <w:noProof/>
          </w:rPr>
          <w:t>10</w:t>
        </w:r>
      </w:fldSimple>
      <w:r>
        <w:t xml:space="preserve"> Vývoj nezaměstnanosti (Zdroj ČSÚ)</w:t>
      </w:r>
    </w:p>
    <w:p w:rsidR="009B54AE" w:rsidRPr="00274726" w:rsidRDefault="008815A2" w:rsidP="009817A3">
      <w:r>
        <w:rPr>
          <w:noProof/>
        </w:rPr>
        <w:drawing>
          <wp:inline distT="0" distB="0" distL="0" distR="0">
            <wp:extent cx="5549900" cy="2067339"/>
            <wp:effectExtent l="0" t="0" r="12700" b="15875"/>
            <wp:docPr id="19" name="Graf 19">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510D624-4D7C-D741-9FF2-CC29C3C1CB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E462B" w:rsidRPr="006810B3" w:rsidRDefault="00300662" w:rsidP="009817A3">
      <w:bookmarkStart w:id="43" w:name="_Hlk3546483"/>
      <w:r w:rsidRPr="00274726">
        <w:lastRenderedPageBreak/>
        <w:t xml:space="preserve">Registrovaná míra nezaměstnanosti </w:t>
      </w:r>
      <w:r w:rsidR="006710B3">
        <w:t>obce</w:t>
      </w:r>
      <w:r w:rsidRPr="00274726">
        <w:t xml:space="preserve"> </w:t>
      </w:r>
      <w:r w:rsidR="004528C2">
        <w:t>Křečovice</w:t>
      </w:r>
      <w:r w:rsidRPr="00274726">
        <w:t xml:space="preserve"> se k 31.</w:t>
      </w:r>
      <w:r w:rsidR="009B54AE">
        <w:t xml:space="preserve"> </w:t>
      </w:r>
      <w:r w:rsidRPr="00274726">
        <w:t>12.</w:t>
      </w:r>
      <w:r w:rsidR="009B54AE">
        <w:t xml:space="preserve"> </w:t>
      </w:r>
      <w:r w:rsidRPr="00274726">
        <w:t xml:space="preserve">2018 pohybuje okolo </w:t>
      </w:r>
      <w:r w:rsidR="00E11106" w:rsidRPr="00274726">
        <w:t>1,</w:t>
      </w:r>
      <w:r w:rsidR="008815A2">
        <w:t>39</w:t>
      </w:r>
      <w:r w:rsidR="00594FE3" w:rsidRPr="00274726">
        <w:t xml:space="preserve"> </w:t>
      </w:r>
      <w:r w:rsidRPr="00274726">
        <w:t xml:space="preserve">%, což </w:t>
      </w:r>
      <w:r w:rsidR="00B731CF" w:rsidRPr="00274726">
        <w:t xml:space="preserve">je </w:t>
      </w:r>
      <w:r w:rsidR="00B731CF" w:rsidRPr="009E462B">
        <w:t xml:space="preserve">méně než analogické údaje </w:t>
      </w:r>
      <w:r w:rsidRPr="009E462B">
        <w:t>v celokrajském měřítku (míra registrované nezaměstnano</w:t>
      </w:r>
      <w:r w:rsidR="00055C57" w:rsidRPr="009E462B">
        <w:t xml:space="preserve">sti ve Středočeském kraji </w:t>
      </w:r>
      <w:r w:rsidRPr="009E462B">
        <w:t>k 31.</w:t>
      </w:r>
      <w:r w:rsidR="009B54AE">
        <w:t xml:space="preserve"> </w:t>
      </w:r>
      <w:r w:rsidRPr="009E462B">
        <w:t>12.</w:t>
      </w:r>
      <w:r w:rsidR="009B54AE">
        <w:t xml:space="preserve"> </w:t>
      </w:r>
      <w:r w:rsidRPr="009E462B">
        <w:t xml:space="preserve">2018 byla </w:t>
      </w:r>
      <w:r w:rsidR="00B731CF" w:rsidRPr="009E462B">
        <w:t xml:space="preserve">2,5 – 4,99 </w:t>
      </w:r>
      <w:r w:rsidRPr="009E462B">
        <w:t>%.</w:t>
      </w:r>
    </w:p>
    <w:p w:rsidR="00520117" w:rsidRDefault="00520117" w:rsidP="009817A3">
      <w:pPr>
        <w:pStyle w:val="Nadpis2"/>
      </w:pPr>
      <w:bookmarkStart w:id="44" w:name="_Toc3933200"/>
      <w:bookmarkStart w:id="45" w:name="_Toc27402745"/>
      <w:bookmarkEnd w:id="43"/>
      <w:r w:rsidRPr="00055C57">
        <w:t>Infrastruktura</w:t>
      </w:r>
      <w:bookmarkStart w:id="46" w:name="_Toc3933201"/>
      <w:bookmarkEnd w:id="44"/>
      <w:bookmarkEnd w:id="45"/>
      <w:bookmarkEnd w:id="46"/>
    </w:p>
    <w:p w:rsidR="003A4374" w:rsidRDefault="00520117" w:rsidP="009817A3">
      <w:pPr>
        <w:pStyle w:val="Nadpis3"/>
      </w:pPr>
      <w:bookmarkStart w:id="47" w:name="_Toc3933202"/>
      <w:bookmarkStart w:id="48" w:name="_Toc27402746"/>
      <w:r w:rsidRPr="00055C57">
        <w:t>Technická infrastruktura</w:t>
      </w:r>
      <w:bookmarkStart w:id="49" w:name="_Toc3933203"/>
      <w:bookmarkEnd w:id="47"/>
      <w:bookmarkEnd w:id="48"/>
      <w:bookmarkEnd w:id="49"/>
    </w:p>
    <w:p w:rsidR="00520117" w:rsidRPr="00CF68EA" w:rsidRDefault="00520117" w:rsidP="009817A3">
      <w:pPr>
        <w:pStyle w:val="Nadpis4"/>
      </w:pPr>
      <w:r w:rsidRPr="00CF68EA">
        <w:t>Zásobování pitnou vodou</w:t>
      </w:r>
    </w:p>
    <w:p w:rsidR="00520117" w:rsidRPr="00101E84" w:rsidRDefault="003F44A1" w:rsidP="009817A3">
      <w:r w:rsidRPr="00101E84">
        <w:t>Obec</w:t>
      </w:r>
      <w:r w:rsidR="00520117" w:rsidRPr="00101E84">
        <w:t xml:space="preserve"> </w:t>
      </w:r>
      <w:r w:rsidR="004528C2" w:rsidRPr="00101E84">
        <w:t>Křečovice</w:t>
      </w:r>
      <w:r w:rsidR="00520117" w:rsidRPr="00101E84">
        <w:t xml:space="preserve"> má vybudovan</w:t>
      </w:r>
      <w:r w:rsidR="00B66975" w:rsidRPr="00101E84">
        <w:t xml:space="preserve">é dva </w:t>
      </w:r>
      <w:r w:rsidR="00520117" w:rsidRPr="00101E84">
        <w:t>veřejn</w:t>
      </w:r>
      <w:r w:rsidR="00B66975" w:rsidRPr="00101E84">
        <w:t>é</w:t>
      </w:r>
      <w:r w:rsidR="00520117" w:rsidRPr="00101E84">
        <w:t xml:space="preserve"> vodovod</w:t>
      </w:r>
      <w:r w:rsidR="00B66975" w:rsidRPr="00101E84">
        <w:t>y (Křečovice, Nahoruby)</w:t>
      </w:r>
      <w:r w:rsidR="00520117" w:rsidRPr="00101E84">
        <w:t>, kter</w:t>
      </w:r>
      <w:r w:rsidR="00B66975" w:rsidRPr="00101E84">
        <w:t>é</w:t>
      </w:r>
      <w:r w:rsidR="00520117" w:rsidRPr="00101E84">
        <w:t xml:space="preserve"> j</w:t>
      </w:r>
      <w:r w:rsidR="00B66975" w:rsidRPr="00101E84">
        <w:t>sou</w:t>
      </w:r>
      <w:r w:rsidR="00520117" w:rsidRPr="00101E84">
        <w:t xml:space="preserve"> v majetku </w:t>
      </w:r>
      <w:r w:rsidR="006710B3" w:rsidRPr="00101E84">
        <w:t>obce</w:t>
      </w:r>
      <w:r w:rsidR="00055C57" w:rsidRPr="00101E84">
        <w:t xml:space="preserve"> a </w:t>
      </w:r>
      <w:r w:rsidR="00B66975" w:rsidRPr="00101E84">
        <w:t>správu vodovod</w:t>
      </w:r>
      <w:r w:rsidR="002065EF" w:rsidRPr="00101E84">
        <w:t>ů</w:t>
      </w:r>
      <w:r w:rsidR="00B66975" w:rsidRPr="00101E84">
        <w:t xml:space="preserve"> zajišťuje vlastními prostředky</w:t>
      </w:r>
      <w:r w:rsidR="00055C57" w:rsidRPr="00101E84">
        <w:t>. B</w:t>
      </w:r>
      <w:r w:rsidR="00520117" w:rsidRPr="00101E84">
        <w:t>yl</w:t>
      </w:r>
      <w:r w:rsidR="002065EF" w:rsidRPr="00101E84">
        <w:t>y</w:t>
      </w:r>
      <w:r w:rsidR="00520117" w:rsidRPr="00101E84">
        <w:t xml:space="preserve"> </w:t>
      </w:r>
      <w:r w:rsidR="002953B6" w:rsidRPr="00101E84">
        <w:t>budován</w:t>
      </w:r>
      <w:r w:rsidR="002065EF" w:rsidRPr="00101E84">
        <w:t>y</w:t>
      </w:r>
      <w:r w:rsidR="002953B6" w:rsidRPr="00101E84">
        <w:t xml:space="preserve"> v sedmdesátých letech a v roce 197</w:t>
      </w:r>
      <w:r w:rsidR="00B66975" w:rsidRPr="00101E84">
        <w:t>6</w:t>
      </w:r>
      <w:r w:rsidR="002953B6" w:rsidRPr="00101E84">
        <w:t xml:space="preserve"> uveden do provozu.</w:t>
      </w:r>
      <w:r w:rsidR="00520117" w:rsidRPr="00101E84">
        <w:t xml:space="preserve"> </w:t>
      </w:r>
      <w:r w:rsidR="002953B6" w:rsidRPr="00101E84">
        <w:t>V</w:t>
      </w:r>
      <w:r w:rsidR="00520117" w:rsidRPr="00101E84">
        <w:t xml:space="preserve"> současné době je na ně napojeno </w:t>
      </w:r>
      <w:r w:rsidR="00CA2617" w:rsidRPr="00101E84">
        <w:t>téměř</w:t>
      </w:r>
      <w:r w:rsidR="00520117" w:rsidRPr="00101E84">
        <w:t xml:space="preserve"> </w:t>
      </w:r>
      <w:r w:rsidR="002065EF" w:rsidRPr="00101E84">
        <w:t>75</w:t>
      </w:r>
      <w:r w:rsidR="00520117" w:rsidRPr="00101E84">
        <w:t xml:space="preserve"> % obyvatel. </w:t>
      </w:r>
    </w:p>
    <w:p w:rsidR="00520117" w:rsidRPr="00101E84" w:rsidRDefault="00520117" w:rsidP="009817A3">
      <w:r w:rsidRPr="00101E84">
        <w:t xml:space="preserve">Zdrojem </w:t>
      </w:r>
      <w:r w:rsidR="00CA2617" w:rsidRPr="00101E84">
        <w:t xml:space="preserve">pitné </w:t>
      </w:r>
      <w:r w:rsidRPr="00101E84">
        <w:t xml:space="preserve">vody </w:t>
      </w:r>
      <w:r w:rsidR="00CA2617" w:rsidRPr="00101E84">
        <w:t xml:space="preserve">pro obecní vodovod jsou </w:t>
      </w:r>
      <w:r w:rsidR="002065EF" w:rsidRPr="00101E84">
        <w:t>v Křečovicích dva</w:t>
      </w:r>
      <w:r w:rsidR="00CA2617" w:rsidRPr="00101E84">
        <w:t xml:space="preserve"> vrty + </w:t>
      </w:r>
      <w:r w:rsidR="002065EF" w:rsidRPr="00101E84">
        <w:t>šest kopaných studen a v Nahorubech tři kopané studny</w:t>
      </w:r>
      <w:r w:rsidR="00CA2617" w:rsidRPr="00101E84">
        <w:t xml:space="preserve">. </w:t>
      </w:r>
      <w:r w:rsidR="002065EF" w:rsidRPr="00101E84">
        <w:t>V</w:t>
      </w:r>
      <w:r w:rsidR="00CA2617" w:rsidRPr="00101E84">
        <w:t xml:space="preserve">oda </w:t>
      </w:r>
      <w:r w:rsidR="002065EF" w:rsidRPr="00101E84">
        <w:t xml:space="preserve">je vedena </w:t>
      </w:r>
      <w:r w:rsidR="00CA2617" w:rsidRPr="00101E84">
        <w:t>přívodním řadem na úpravn</w:t>
      </w:r>
      <w:r w:rsidR="002065EF" w:rsidRPr="00101E84">
        <w:t>y vody.</w:t>
      </w:r>
    </w:p>
    <w:p w:rsidR="00520117" w:rsidRPr="00101E84" w:rsidRDefault="00520117" w:rsidP="009817A3">
      <w:r w:rsidRPr="00101E84">
        <w:t xml:space="preserve">Veřejný vodovod </w:t>
      </w:r>
      <w:r w:rsidR="006710B3" w:rsidRPr="00101E84">
        <w:t>obce</w:t>
      </w:r>
      <w:r w:rsidRPr="00101E84">
        <w:t xml:space="preserve"> </w:t>
      </w:r>
      <w:r w:rsidR="004528C2" w:rsidRPr="00101E84">
        <w:t>Křečovice</w:t>
      </w:r>
      <w:r w:rsidRPr="00101E84">
        <w:t xml:space="preserve"> není součástí žádného systému skupinového vodovodu. Jedná se o systém s jedním zdrojem vody. V případě přerušení dodávky vody z veřejného vodovodu</w:t>
      </w:r>
      <w:r w:rsidR="00CA2617" w:rsidRPr="00101E84">
        <w:t xml:space="preserve"> </w:t>
      </w:r>
      <w:r w:rsidR="000103FC" w:rsidRPr="00101E84">
        <w:t xml:space="preserve">budou </w:t>
      </w:r>
      <w:r w:rsidRPr="00101E84">
        <w:t xml:space="preserve">obyvatelé zásobeni individuálně z přistavených cisteren. </w:t>
      </w:r>
    </w:p>
    <w:p w:rsidR="002953B6" w:rsidRPr="00101E84" w:rsidRDefault="003F44A1" w:rsidP="009817A3">
      <w:r w:rsidRPr="00101E84">
        <w:t>Obec</w:t>
      </w:r>
      <w:r w:rsidR="00CA2617" w:rsidRPr="00101E84">
        <w:t xml:space="preserve"> </w:t>
      </w:r>
      <w:r w:rsidR="004528C2" w:rsidRPr="00101E84">
        <w:t>Křečovice</w:t>
      </w:r>
      <w:r w:rsidR="00CA2617" w:rsidRPr="00101E84">
        <w:t xml:space="preserve"> průběžně modernizuje stávající vodovod dle finančních možností </w:t>
      </w:r>
      <w:r w:rsidR="002953B6" w:rsidRPr="00101E84">
        <w:t>z fondu obnovy</w:t>
      </w:r>
      <w:r w:rsidR="002065EF" w:rsidRPr="00101E84">
        <w:t xml:space="preserve"> a </w:t>
      </w:r>
      <w:r w:rsidR="00CA2617" w:rsidRPr="00101E84">
        <w:t>vlastních zdrojů</w:t>
      </w:r>
      <w:r w:rsidR="002953B6" w:rsidRPr="00101E84">
        <w:t>.</w:t>
      </w:r>
    </w:p>
    <w:p w:rsidR="003A4374" w:rsidRPr="000103FC" w:rsidRDefault="003A4374" w:rsidP="009817A3">
      <w:pPr>
        <w:pStyle w:val="Nadpis4"/>
      </w:pPr>
      <w:r w:rsidRPr="006810B3">
        <w:t>Kanalizace a čištění odpadních vod</w:t>
      </w:r>
    </w:p>
    <w:p w:rsidR="003805AF" w:rsidRDefault="003A4374" w:rsidP="009817A3">
      <w:r w:rsidRPr="00101E84">
        <w:t xml:space="preserve">V roce 2017 byla zahájena výstavba </w:t>
      </w:r>
      <w:r w:rsidR="0065244B" w:rsidRPr="00101E84">
        <w:t xml:space="preserve">splaškové </w:t>
      </w:r>
      <w:r w:rsidRPr="00101E84">
        <w:t xml:space="preserve">kanalizace </w:t>
      </w:r>
      <w:r w:rsidR="00E652C5" w:rsidRPr="00101E84">
        <w:t>v</w:t>
      </w:r>
      <w:r w:rsidR="000103FC" w:rsidRPr="00101E84">
        <w:t> </w:t>
      </w:r>
      <w:r w:rsidR="008C6062" w:rsidRPr="00101E84">
        <w:t>Křečovicích</w:t>
      </w:r>
      <w:r w:rsidR="008A1680" w:rsidRPr="00101E84">
        <w:t xml:space="preserve"> a </w:t>
      </w:r>
      <w:r w:rsidRPr="00101E84">
        <w:t xml:space="preserve">ČOV s kapacitou </w:t>
      </w:r>
      <w:r w:rsidR="008C6062" w:rsidRPr="00101E84">
        <w:t>500</w:t>
      </w:r>
      <w:r w:rsidRPr="00101E84">
        <w:t xml:space="preserve"> EO umístěnou</w:t>
      </w:r>
      <w:r w:rsidR="000103FC" w:rsidRPr="00101E84">
        <w:t xml:space="preserve"> pod </w:t>
      </w:r>
      <w:r w:rsidR="006710B3" w:rsidRPr="00101E84">
        <w:t>obc</w:t>
      </w:r>
      <w:r w:rsidR="00F80AB7" w:rsidRPr="00101E84">
        <w:t>í</w:t>
      </w:r>
      <w:r w:rsidR="008A1680" w:rsidRPr="00101E84">
        <w:t xml:space="preserve"> na pozem</w:t>
      </w:r>
      <w:r w:rsidR="002065EF" w:rsidRPr="00101E84">
        <w:t>ku</w:t>
      </w:r>
      <w:r w:rsidR="008A1680" w:rsidRPr="00101E84">
        <w:t xml:space="preserve"> p</w:t>
      </w:r>
      <w:r w:rsidR="000103FC" w:rsidRPr="00101E84">
        <w:t>arc</w:t>
      </w:r>
      <w:r w:rsidR="008A1680" w:rsidRPr="00101E84">
        <w:t>.</w:t>
      </w:r>
      <w:r w:rsidR="00101E84" w:rsidRPr="00101E84">
        <w:t xml:space="preserve"> </w:t>
      </w:r>
      <w:r w:rsidR="008A1680" w:rsidRPr="00101E84">
        <w:t>č.</w:t>
      </w:r>
      <w:r w:rsidR="002065EF" w:rsidRPr="00101E84">
        <w:t xml:space="preserve"> 762</w:t>
      </w:r>
      <w:r w:rsidR="008A1680" w:rsidRPr="00101E84">
        <w:t>/</w:t>
      </w:r>
      <w:r w:rsidR="002065EF" w:rsidRPr="00101E84">
        <w:t>2</w:t>
      </w:r>
      <w:r w:rsidR="008A1680" w:rsidRPr="00101E84">
        <w:t xml:space="preserve"> u </w:t>
      </w:r>
      <w:r w:rsidR="000940AA" w:rsidRPr="00101E84">
        <w:t>Křečovického potoka</w:t>
      </w:r>
      <w:r w:rsidR="008A1680" w:rsidRPr="00101E84">
        <w:t xml:space="preserve">. ČOV je </w:t>
      </w:r>
      <w:r w:rsidR="000103FC" w:rsidRPr="00101E84">
        <w:t>svým navržením situována tak, aby na ni</w:t>
      </w:r>
      <w:r w:rsidR="008A1680" w:rsidRPr="00101E84">
        <w:t xml:space="preserve"> bylo možné</w:t>
      </w:r>
      <w:r w:rsidR="000103FC" w:rsidRPr="00101E84">
        <w:t xml:space="preserve"> odvést odpadní vody z celého </w:t>
      </w:r>
      <w:r w:rsidR="006710B3" w:rsidRPr="00101E84">
        <w:t>obce</w:t>
      </w:r>
      <w:r w:rsidR="000103FC" w:rsidRPr="00101E84">
        <w:t xml:space="preserve"> gravitací. </w:t>
      </w:r>
      <w:r w:rsidR="00541DB4" w:rsidRPr="00101E84">
        <w:t>U</w:t>
      </w:r>
      <w:r w:rsidR="008A1680" w:rsidRPr="00101E84">
        <w:t>místění</w:t>
      </w:r>
      <w:r w:rsidR="000103FC" w:rsidRPr="00101E84">
        <w:t xml:space="preserve"> ČOV</w:t>
      </w:r>
      <w:r w:rsidR="008A1680" w:rsidRPr="00101E84">
        <w:t xml:space="preserve"> je</w:t>
      </w:r>
      <w:r w:rsidR="000103FC" w:rsidRPr="00101E84">
        <w:t xml:space="preserve"> v souladu s územním plánem </w:t>
      </w:r>
      <w:r w:rsidR="006710B3" w:rsidRPr="00101E84">
        <w:t>obce</w:t>
      </w:r>
      <w:r w:rsidR="008A1680" w:rsidRPr="00101E84">
        <w:t xml:space="preserve"> a vydaným územním rozhodnutím. </w:t>
      </w:r>
      <w:r w:rsidRPr="00101E84">
        <w:t>Vyprodukovaný kal bude po provedených rozborech odvážen k země</w:t>
      </w:r>
      <w:r w:rsidR="00A40044" w:rsidRPr="00101E84">
        <w:t xml:space="preserve">dělskému využití, případně </w:t>
      </w:r>
      <w:r w:rsidRPr="00101E84">
        <w:t xml:space="preserve">odvážen </w:t>
      </w:r>
      <w:r w:rsidR="008A1680" w:rsidRPr="00101E84">
        <w:t>k</w:t>
      </w:r>
      <w:r w:rsidR="00A40044" w:rsidRPr="00101E84">
        <w:t xml:space="preserve"> další </w:t>
      </w:r>
      <w:r w:rsidR="008A1680" w:rsidRPr="00101E84">
        <w:t>likvidaci fekálním vozem.</w:t>
      </w:r>
    </w:p>
    <w:p w:rsidR="00837702" w:rsidRPr="003805AF" w:rsidRDefault="003805AF" w:rsidP="009817A3">
      <w:pPr>
        <w:pStyle w:val="Nadpis4"/>
      </w:pPr>
      <w:r>
        <w:t>Rozvody elektrické energie</w:t>
      </w:r>
    </w:p>
    <w:p w:rsidR="00837702" w:rsidRDefault="003F44A1" w:rsidP="009817A3">
      <w:r w:rsidRPr="00101E84">
        <w:t>Obec</w:t>
      </w:r>
      <w:r w:rsidR="00541DB4" w:rsidRPr="00101E84">
        <w:t xml:space="preserve"> </w:t>
      </w:r>
      <w:r w:rsidR="004528C2" w:rsidRPr="00101E84">
        <w:t>Křečovice</w:t>
      </w:r>
      <w:r w:rsidR="00837702" w:rsidRPr="00101E84">
        <w:t xml:space="preserve"> je připojen</w:t>
      </w:r>
      <w:r w:rsidR="00101E84" w:rsidRPr="00101E84">
        <w:t>a</w:t>
      </w:r>
      <w:r w:rsidR="00837702" w:rsidRPr="00101E84">
        <w:t xml:space="preserve"> na rozvodnou distribuční síť VN pomocí nadzemního vedení </w:t>
      </w:r>
      <w:r w:rsidR="004F3353" w:rsidRPr="00101E84">
        <w:t xml:space="preserve">do </w:t>
      </w:r>
      <w:r w:rsidR="00837702" w:rsidRPr="00101E84">
        <w:t xml:space="preserve">VN </w:t>
      </w:r>
      <w:r w:rsidR="00A40044" w:rsidRPr="00101E84">
        <w:t>22kV</w:t>
      </w:r>
      <w:r w:rsidR="000103FC" w:rsidRPr="00101E84">
        <w:t>.</w:t>
      </w:r>
      <w:r w:rsidR="00837702" w:rsidRPr="00101E84">
        <w:t xml:space="preserve"> Rozvody a rozvodné trafostanice pro zásobování jednotlivých odběr</w:t>
      </w:r>
      <w:r w:rsidR="000103FC" w:rsidRPr="00101E84">
        <w:t xml:space="preserve">atelů </w:t>
      </w:r>
      <w:r w:rsidR="006710B3" w:rsidRPr="00101E84">
        <w:t>obce</w:t>
      </w:r>
      <w:r w:rsidR="000103FC" w:rsidRPr="00101E84">
        <w:t xml:space="preserve"> </w:t>
      </w:r>
      <w:r w:rsidR="00837702" w:rsidRPr="00101E84">
        <w:t>elektrickou energií procházejí průběžně rekonstrukcí ze strany vlastníka distribuční so</w:t>
      </w:r>
      <w:r w:rsidR="000103FC" w:rsidRPr="00101E84">
        <w:t xml:space="preserve">ustavy.  Pro dnešní potřeby </w:t>
      </w:r>
      <w:r w:rsidR="006710B3" w:rsidRPr="00101E84">
        <w:t>obce</w:t>
      </w:r>
      <w:r w:rsidR="000103FC" w:rsidRPr="00101E84">
        <w:t xml:space="preserve"> a všech jeho</w:t>
      </w:r>
      <w:r w:rsidR="00837702" w:rsidRPr="00101E84">
        <w:t xml:space="preserve"> místních částí je plně dostačující. Do budoucna budou realizovány jednotlivé přípojky k novým místům spotřeby (</w:t>
      </w:r>
      <w:r w:rsidR="000103FC" w:rsidRPr="00101E84">
        <w:t>např. z důvodu nové výstavby RD atd.</w:t>
      </w:r>
      <w:r w:rsidR="00837702" w:rsidRPr="00101E84">
        <w:t>). Dodavatel distribuční sítě počítá v </w:t>
      </w:r>
      <w:r w:rsidR="00960D76" w:rsidRPr="00101E84">
        <w:t xml:space="preserve">budoucnu s tím, že elektrické </w:t>
      </w:r>
      <w:r w:rsidR="00837702" w:rsidRPr="00101E84">
        <w:t>vedení</w:t>
      </w:r>
      <w:r w:rsidR="00960D76" w:rsidRPr="00101E84">
        <w:t>, které je v současné době v </w:t>
      </w:r>
      <w:r w:rsidR="008C6062" w:rsidRPr="00101E84">
        <w:t>Křečovicích</w:t>
      </w:r>
      <w:r w:rsidR="00960D76" w:rsidRPr="00101E84">
        <w:t xml:space="preserve"> nadzemní, uloží </w:t>
      </w:r>
      <w:r w:rsidR="00837702" w:rsidRPr="00101E84">
        <w:t>do země.</w:t>
      </w:r>
      <w:r w:rsidR="00837702" w:rsidRPr="000103FC">
        <w:t xml:space="preserve"> </w:t>
      </w:r>
    </w:p>
    <w:p w:rsidR="00960D76" w:rsidRPr="00960D76" w:rsidRDefault="00837702" w:rsidP="009817A3">
      <w:pPr>
        <w:pStyle w:val="Nadpis4"/>
      </w:pPr>
      <w:r w:rsidRPr="00960D76">
        <w:t>Veřejné osvětlení, veřejný rozhlas</w:t>
      </w:r>
      <w:r w:rsidR="000940AA">
        <w:t>, Infokanál</w:t>
      </w:r>
    </w:p>
    <w:p w:rsidR="00837702" w:rsidRPr="00101E84" w:rsidRDefault="00837702" w:rsidP="009817A3">
      <w:r w:rsidRPr="00101E84">
        <w:t>V </w:t>
      </w:r>
      <w:r w:rsidR="003F44A1" w:rsidRPr="00101E84">
        <w:t>obc</w:t>
      </w:r>
      <w:r w:rsidR="00F80AB7" w:rsidRPr="00101E84">
        <w:t>i</w:t>
      </w:r>
      <w:r w:rsidRPr="00101E84">
        <w:t xml:space="preserve"> </w:t>
      </w:r>
      <w:r w:rsidR="004528C2" w:rsidRPr="00101E84">
        <w:t>Křečovice</w:t>
      </w:r>
      <w:r w:rsidRPr="00101E84">
        <w:t xml:space="preserve"> je vystavěno veřejné osvětlení. V posledních letech probíhají </w:t>
      </w:r>
      <w:r w:rsidR="0060088C" w:rsidRPr="00101E84">
        <w:t>drobné</w:t>
      </w:r>
      <w:r w:rsidRPr="00101E84">
        <w:t xml:space="preserve"> rekonstrukce veřejného osvětlení</w:t>
      </w:r>
      <w:r w:rsidR="00960D76" w:rsidRPr="00101E84">
        <w:t xml:space="preserve"> i</w:t>
      </w:r>
      <w:r w:rsidRPr="00101E84">
        <w:t xml:space="preserve"> ve všech místních částech</w:t>
      </w:r>
      <w:r w:rsidR="0060088C" w:rsidRPr="00101E84">
        <w:t>.</w:t>
      </w:r>
      <w:r w:rsidR="00960D76" w:rsidRPr="00101E84">
        <w:t xml:space="preserve"> </w:t>
      </w:r>
      <w:r w:rsidR="0060088C" w:rsidRPr="00101E84">
        <w:t xml:space="preserve">V současné době se dokončuje pasport veřejného osvětlení, jehož zpracování je podmínkou využití dotačních titulů na komplexnější rekonstrukci veřejného osvětlení, kterou </w:t>
      </w:r>
      <w:r w:rsidR="003F44A1" w:rsidRPr="00101E84">
        <w:t>obec</w:t>
      </w:r>
      <w:r w:rsidR="0060088C" w:rsidRPr="00101E84">
        <w:t xml:space="preserve"> </w:t>
      </w:r>
      <w:r w:rsidR="004528C2" w:rsidRPr="00101E84">
        <w:t>Křečovice</w:t>
      </w:r>
      <w:r w:rsidR="00960D76" w:rsidRPr="00101E84">
        <w:t xml:space="preserve"> do budoucna plánuje.</w:t>
      </w:r>
    </w:p>
    <w:p w:rsidR="00960D76" w:rsidRPr="00960D76" w:rsidRDefault="003F44A1" w:rsidP="009817A3">
      <w:r w:rsidRPr="00101E84">
        <w:t>Obec</w:t>
      </w:r>
      <w:r w:rsidR="0060088C" w:rsidRPr="00101E84">
        <w:t xml:space="preserve"> </w:t>
      </w:r>
      <w:r w:rsidR="004528C2" w:rsidRPr="00101E84">
        <w:t>Křečovice</w:t>
      </w:r>
      <w:r w:rsidR="0060088C" w:rsidRPr="00101E84">
        <w:t xml:space="preserve"> má</w:t>
      </w:r>
      <w:r w:rsidR="00837702" w:rsidRPr="00101E84">
        <w:t xml:space="preserve"> </w:t>
      </w:r>
      <w:r w:rsidR="00980BF8" w:rsidRPr="00101E84">
        <w:t>z</w:t>
      </w:r>
      <w:r w:rsidR="00837702" w:rsidRPr="00101E84">
        <w:t>aveden</w:t>
      </w:r>
      <w:r w:rsidR="00980BF8" w:rsidRPr="00101E84">
        <w:t>ý</w:t>
      </w:r>
      <w:r w:rsidR="00837702" w:rsidRPr="00101E84">
        <w:t xml:space="preserve"> veřejný rozhlas, který je</w:t>
      </w:r>
      <w:r w:rsidR="0060088C" w:rsidRPr="00101E84">
        <w:t xml:space="preserve"> </w:t>
      </w:r>
      <w:r w:rsidR="00837702" w:rsidRPr="00101E84">
        <w:t xml:space="preserve">využíván ke zveřejňování informací z činnosti </w:t>
      </w:r>
      <w:r w:rsidR="006710B3" w:rsidRPr="00101E84">
        <w:t>obce</w:t>
      </w:r>
      <w:r w:rsidR="00837702" w:rsidRPr="00101E84">
        <w:t xml:space="preserve"> a je důležitým prvkem integrovaného</w:t>
      </w:r>
      <w:r w:rsidR="00980BF8" w:rsidRPr="00101E84">
        <w:t xml:space="preserve"> </w:t>
      </w:r>
      <w:r w:rsidR="00837702" w:rsidRPr="00101E84">
        <w:t>záchranného systému.</w:t>
      </w:r>
      <w:r w:rsidR="0060088C" w:rsidRPr="00101E84">
        <w:t xml:space="preserve"> Od </w:t>
      </w:r>
      <w:r w:rsidR="000940AA" w:rsidRPr="00101E84">
        <w:t>roku</w:t>
      </w:r>
      <w:r w:rsidR="0060088C" w:rsidRPr="00101E84">
        <w:t xml:space="preserve"> 2013 je </w:t>
      </w:r>
      <w:r w:rsidR="00980BF8" w:rsidRPr="00101E84">
        <w:t>doplněna</w:t>
      </w:r>
      <w:r w:rsidR="0060088C" w:rsidRPr="00101E84">
        <w:t xml:space="preserve"> informovanost veřejnosti </w:t>
      </w:r>
      <w:r w:rsidR="00980BF8" w:rsidRPr="00101E84">
        <w:t xml:space="preserve">o </w:t>
      </w:r>
      <w:r w:rsidR="0060088C" w:rsidRPr="00101E84">
        <w:t xml:space="preserve">službu systému </w:t>
      </w:r>
      <w:r w:rsidR="000940AA" w:rsidRPr="00101E84">
        <w:t>Infokanál</w:t>
      </w:r>
      <w:r w:rsidR="00960D76" w:rsidRPr="00101E84">
        <w:t>,</w:t>
      </w:r>
      <w:r w:rsidR="00980BF8" w:rsidRPr="00101E84">
        <w:t xml:space="preserve"> </w:t>
      </w:r>
      <w:r w:rsidR="00960D76" w:rsidRPr="00101E84">
        <w:t>která rozesílá informační</w:t>
      </w:r>
      <w:r w:rsidR="00980BF8" w:rsidRPr="00101E84">
        <w:t xml:space="preserve"> zpráv</w:t>
      </w:r>
      <w:r w:rsidR="00960D76" w:rsidRPr="00101E84">
        <w:t>y</w:t>
      </w:r>
      <w:r w:rsidR="00980BF8" w:rsidRPr="00101E84">
        <w:t xml:space="preserve"> na mobilní telefony technologií SMS. Touto službou je zajištěno pokrytí nejen mís</w:t>
      </w:r>
      <w:r w:rsidR="00960D76" w:rsidRPr="00101E84">
        <w:t xml:space="preserve">tní části </w:t>
      </w:r>
      <w:r w:rsidR="004528C2" w:rsidRPr="00101E84">
        <w:t>Křečovice</w:t>
      </w:r>
      <w:r w:rsidR="00960D76" w:rsidRPr="00101E84">
        <w:t>, ale i ostatních</w:t>
      </w:r>
      <w:r w:rsidR="00980BF8" w:rsidRPr="00101E84">
        <w:t xml:space="preserve"> místních částí.</w:t>
      </w:r>
    </w:p>
    <w:p w:rsidR="00960D76" w:rsidRPr="00960D76" w:rsidRDefault="00837702" w:rsidP="009817A3">
      <w:pPr>
        <w:pStyle w:val="Nadpis4"/>
      </w:pPr>
      <w:r w:rsidRPr="00960D76">
        <w:t>Internet, další sítě</w:t>
      </w:r>
    </w:p>
    <w:p w:rsidR="00837702" w:rsidRPr="00101E84" w:rsidRDefault="00837702" w:rsidP="009817A3">
      <w:r w:rsidRPr="00101E84">
        <w:t xml:space="preserve">Prakticky </w:t>
      </w:r>
      <w:r w:rsidR="000940AA" w:rsidRPr="00101E84">
        <w:t xml:space="preserve">na </w:t>
      </w:r>
      <w:r w:rsidRPr="00101E84">
        <w:t>celé</w:t>
      </w:r>
      <w:r w:rsidR="000940AA" w:rsidRPr="00101E84">
        <w:t>m</w:t>
      </w:r>
      <w:r w:rsidRPr="00101E84">
        <w:t xml:space="preserve"> území </w:t>
      </w:r>
      <w:r w:rsidR="006710B3" w:rsidRPr="00101E84">
        <w:t>obce</w:t>
      </w:r>
      <w:r w:rsidR="002E0D8E" w:rsidRPr="00101E84">
        <w:t xml:space="preserve"> </w:t>
      </w:r>
      <w:r w:rsidR="004528C2" w:rsidRPr="00101E84">
        <w:t>Křečovice</w:t>
      </w:r>
      <w:r w:rsidRPr="00101E84">
        <w:t xml:space="preserve"> i všech místních částí je </w:t>
      </w:r>
      <w:r w:rsidR="000940AA" w:rsidRPr="00101E84">
        <w:t>možnost připojení k internetu</w:t>
      </w:r>
      <w:r w:rsidR="00E86DD7" w:rsidRPr="00101E84">
        <w:t>.</w:t>
      </w:r>
    </w:p>
    <w:p w:rsidR="00837702" w:rsidRPr="00101E84" w:rsidRDefault="00837702" w:rsidP="009817A3">
      <w:r w:rsidRPr="00101E84">
        <w:lastRenderedPageBreak/>
        <w:t>Na území obce a místních část</w:t>
      </w:r>
      <w:r w:rsidR="008E68A8" w:rsidRPr="00101E84">
        <w:t>ech</w:t>
      </w:r>
      <w:r w:rsidRPr="00101E84">
        <w:t xml:space="preserve"> </w:t>
      </w:r>
      <w:r w:rsidR="008E68A8" w:rsidRPr="00101E84">
        <w:t xml:space="preserve">je zajištěno pokrytí společnostmi </w:t>
      </w:r>
      <w:r w:rsidRPr="00101E84">
        <w:t>T-</w:t>
      </w:r>
      <w:r w:rsidR="00B03790" w:rsidRPr="00101E84">
        <w:t>M</w:t>
      </w:r>
      <w:r w:rsidRPr="00101E84">
        <w:t>obile, Vodafone, Telefónica O2, UPC i několik lokálních internetových providerů.</w:t>
      </w:r>
      <w:r w:rsidR="009A5779" w:rsidRPr="00101E84">
        <w:t xml:space="preserve"> Vys</w:t>
      </w:r>
      <w:r w:rsidR="00960D76" w:rsidRPr="00101E84">
        <w:t xml:space="preserve">ílače jsou umístěny u vodojemu </w:t>
      </w:r>
      <w:r w:rsidR="009A5779" w:rsidRPr="00101E84">
        <w:t>v</w:t>
      </w:r>
      <w:r w:rsidR="000940AA" w:rsidRPr="00101E84">
        <w:t> </w:t>
      </w:r>
      <w:r w:rsidR="009A5779" w:rsidRPr="00101E84">
        <w:t>N</w:t>
      </w:r>
      <w:r w:rsidR="000940AA" w:rsidRPr="00101E84">
        <w:t>ahorubech a na dvou budovách v Křečovicích</w:t>
      </w:r>
      <w:r w:rsidR="009A5779" w:rsidRPr="00101E84">
        <w:t>.</w:t>
      </w:r>
    </w:p>
    <w:p w:rsidR="009A5779" w:rsidRPr="00960D76" w:rsidRDefault="00837702" w:rsidP="009817A3">
      <w:r w:rsidRPr="00101E84">
        <w:t>V</w:t>
      </w:r>
      <w:r w:rsidR="009A5779" w:rsidRPr="00101E84">
        <w:t> </w:t>
      </w:r>
      <w:r w:rsidR="003F44A1" w:rsidRPr="00101E84">
        <w:t>obc</w:t>
      </w:r>
      <w:r w:rsidR="00A65942" w:rsidRPr="00101E84">
        <w:t>i</w:t>
      </w:r>
      <w:r w:rsidR="009A5779" w:rsidRPr="00101E84">
        <w:t xml:space="preserve"> a místních částech </w:t>
      </w:r>
      <w:r w:rsidRPr="00101E84">
        <w:t>je rozvedena páteřní síť telefonních linek</w:t>
      </w:r>
      <w:r w:rsidR="009A5779" w:rsidRPr="00101E84">
        <w:t xml:space="preserve">. </w:t>
      </w:r>
    </w:p>
    <w:p w:rsidR="00A5649C" w:rsidRPr="00960D76" w:rsidRDefault="00837702" w:rsidP="009817A3">
      <w:pPr>
        <w:pStyle w:val="Nadpis3"/>
      </w:pPr>
      <w:bookmarkStart w:id="50" w:name="_Toc3933204"/>
      <w:bookmarkStart w:id="51" w:name="_Toc27402747"/>
      <w:r w:rsidRPr="00960D76">
        <w:t>Dopravní infrastruktura</w:t>
      </w:r>
      <w:bookmarkStart w:id="52" w:name="_Toc3933205"/>
      <w:bookmarkEnd w:id="50"/>
      <w:bookmarkEnd w:id="51"/>
      <w:bookmarkEnd w:id="52"/>
    </w:p>
    <w:p w:rsidR="003805AF" w:rsidRDefault="00837702" w:rsidP="009817A3">
      <w:pPr>
        <w:pStyle w:val="Nadpis4"/>
      </w:pPr>
      <w:r w:rsidRPr="003805AF">
        <w:t>Silniční doprava</w:t>
      </w:r>
    </w:p>
    <w:p w:rsidR="00B03111" w:rsidRDefault="00B03111" w:rsidP="009817A3">
      <w:r>
        <w:t xml:space="preserve">Dostupnost území z dálnic, rychlostních komunikací </w:t>
      </w:r>
      <w:r>
        <w:tab/>
      </w:r>
      <w:r>
        <w:tab/>
        <w:t>31,8 km</w:t>
      </w:r>
    </w:p>
    <w:p w:rsidR="00B03111" w:rsidRDefault="00B03111" w:rsidP="009817A3">
      <w:r>
        <w:t>Dostupnost území ze silnic I.</w:t>
      </w:r>
      <w:r w:rsidR="00E86DD7">
        <w:t xml:space="preserve"> </w:t>
      </w:r>
      <w:r>
        <w:t xml:space="preserve">třídy a vyšších tříd komunikací </w:t>
      </w:r>
      <w:r>
        <w:tab/>
        <w:t xml:space="preserve">  9,5 km</w:t>
      </w:r>
    </w:p>
    <w:p w:rsidR="00B03111" w:rsidRDefault="00B03111" w:rsidP="009817A3">
      <w:r>
        <w:t xml:space="preserve">Dostupnost železničních stanic na mezinárodní trati </w:t>
      </w:r>
      <w:r>
        <w:tab/>
      </w:r>
      <w:r>
        <w:tab/>
        <w:t>18,1 km</w:t>
      </w:r>
    </w:p>
    <w:p w:rsidR="00C136F2" w:rsidRDefault="00B03111" w:rsidP="009817A3">
      <w:r>
        <w:t xml:space="preserve">Dostupnost železničních stanic </w:t>
      </w:r>
      <w:r>
        <w:tab/>
      </w:r>
      <w:r>
        <w:tab/>
      </w:r>
      <w:r>
        <w:tab/>
      </w:r>
      <w:r>
        <w:tab/>
      </w:r>
      <w:r>
        <w:tab/>
        <w:t xml:space="preserve">   8,4 km</w:t>
      </w:r>
    </w:p>
    <w:p w:rsidR="00837702" w:rsidRPr="00A5649C" w:rsidRDefault="00837702" w:rsidP="009817A3">
      <w:pPr>
        <w:pStyle w:val="Odstavecseseznamem"/>
        <w:numPr>
          <w:ilvl w:val="0"/>
          <w:numId w:val="9"/>
        </w:numPr>
      </w:pPr>
      <w:r w:rsidRPr="00A5649C">
        <w:t>Silnice II. a III. tříd</w:t>
      </w:r>
    </w:p>
    <w:p w:rsidR="00133CE1" w:rsidRDefault="00837702" w:rsidP="009817A3">
      <w:r w:rsidRPr="004719AB">
        <w:t xml:space="preserve">Obec je s okolními sídly spojená sítí silnic II. a III. třídy. </w:t>
      </w:r>
      <w:r w:rsidR="00B03111">
        <w:t xml:space="preserve">Obcí prochází silnice II. třídy č. 105 směrem na Sedlčany a Neveklov. Od silnice II. třídy vedou </w:t>
      </w:r>
      <w:r w:rsidR="00866DCB" w:rsidRPr="004719AB">
        <w:t>silnice</w:t>
      </w:r>
      <w:r w:rsidR="0095154B" w:rsidRPr="004719AB">
        <w:t xml:space="preserve"> </w:t>
      </w:r>
      <w:r w:rsidRPr="004719AB">
        <w:t>III.</w:t>
      </w:r>
      <w:r w:rsidR="0095154B" w:rsidRPr="004719AB">
        <w:t xml:space="preserve"> </w:t>
      </w:r>
      <w:r w:rsidRPr="004719AB">
        <w:t xml:space="preserve">třídy </w:t>
      </w:r>
      <w:r w:rsidR="00866DCB" w:rsidRPr="004719AB">
        <w:t>ve vlastnictví KSÚS</w:t>
      </w:r>
      <w:r w:rsidR="00B03111">
        <w:t>.</w:t>
      </w:r>
    </w:p>
    <w:p w:rsidR="00837702" w:rsidRPr="00A5649C" w:rsidRDefault="00837702" w:rsidP="009817A3">
      <w:pPr>
        <w:pStyle w:val="Odstavecseseznamem"/>
        <w:numPr>
          <w:ilvl w:val="0"/>
          <w:numId w:val="10"/>
        </w:numPr>
      </w:pPr>
      <w:r w:rsidRPr="00A5649C">
        <w:t xml:space="preserve">Místní </w:t>
      </w:r>
      <w:r w:rsidR="00D51E82" w:rsidRPr="00A5649C">
        <w:t xml:space="preserve">a účelové </w:t>
      </w:r>
      <w:r w:rsidR="00A5649C">
        <w:t xml:space="preserve">komunikace v </w:t>
      </w:r>
      <w:r w:rsidR="003F44A1">
        <w:t>obc</w:t>
      </w:r>
      <w:r w:rsidR="00F80AB7">
        <w:t>i</w:t>
      </w:r>
    </w:p>
    <w:p w:rsidR="003805AF" w:rsidRPr="00F4578B" w:rsidRDefault="00A5649C" w:rsidP="009817A3">
      <w:r w:rsidRPr="00F4578B">
        <w:t>Páteřní síť silnic je v </w:t>
      </w:r>
      <w:r w:rsidR="003F44A1" w:rsidRPr="00F4578B">
        <w:t>obc</w:t>
      </w:r>
      <w:r w:rsidR="00F80AB7" w:rsidRPr="00F4578B">
        <w:t>i</w:t>
      </w:r>
      <w:r w:rsidRPr="00F4578B">
        <w:t xml:space="preserve"> </w:t>
      </w:r>
      <w:r w:rsidR="00837702" w:rsidRPr="00F4578B">
        <w:t>doplněna spojovacími, souběžnými či odbočujícími místními</w:t>
      </w:r>
      <w:r w:rsidR="003713AC" w:rsidRPr="00F4578B">
        <w:t xml:space="preserve"> </w:t>
      </w:r>
      <w:r w:rsidR="00D51E82" w:rsidRPr="00F4578B">
        <w:t xml:space="preserve">a účelovými </w:t>
      </w:r>
      <w:r w:rsidR="00837702" w:rsidRPr="00F4578B">
        <w:t>komunikacemi. Povrch těchto místních komunikací je převážně zpevněný se živičným</w:t>
      </w:r>
      <w:r w:rsidR="00D51E82" w:rsidRPr="00F4578B">
        <w:t xml:space="preserve"> </w:t>
      </w:r>
      <w:r w:rsidR="00837702" w:rsidRPr="00F4578B">
        <w:t>povrchem</w:t>
      </w:r>
      <w:r w:rsidR="00D51E82" w:rsidRPr="00F4578B">
        <w:t>.</w:t>
      </w:r>
      <w:r w:rsidRPr="00F4578B">
        <w:t xml:space="preserve"> </w:t>
      </w:r>
      <w:r w:rsidR="00837702" w:rsidRPr="00F4578B">
        <w:t xml:space="preserve"> Po dokončení</w:t>
      </w:r>
      <w:r w:rsidR="00866DCB" w:rsidRPr="00F4578B">
        <w:t xml:space="preserve"> </w:t>
      </w:r>
      <w:r w:rsidRPr="00F4578B">
        <w:t xml:space="preserve">výstavby kanalizace </w:t>
      </w:r>
      <w:r w:rsidR="00183FFD" w:rsidRPr="00F4578B">
        <w:t xml:space="preserve">v </w:t>
      </w:r>
      <w:r w:rsidR="003F44A1" w:rsidRPr="00F4578B">
        <w:t>obc</w:t>
      </w:r>
      <w:r w:rsidR="00183FFD" w:rsidRPr="00F4578B">
        <w:t>i</w:t>
      </w:r>
      <w:r w:rsidRPr="00F4578B">
        <w:t xml:space="preserve"> </w:t>
      </w:r>
      <w:r w:rsidR="00183FFD" w:rsidRPr="00F4578B">
        <w:t>byla provedena rekonstrukce</w:t>
      </w:r>
      <w:r w:rsidR="00837702" w:rsidRPr="00F4578B">
        <w:t xml:space="preserve"> m</w:t>
      </w:r>
      <w:r w:rsidRPr="00F4578B">
        <w:t>ístních komunikací a chodníků</w:t>
      </w:r>
      <w:r w:rsidR="00F4578B" w:rsidRPr="00F4578B">
        <w:t xml:space="preserve">. </w:t>
      </w:r>
      <w:r w:rsidR="00BD7121" w:rsidRPr="00F4578B">
        <w:t xml:space="preserve">Obec má ve své správě </w:t>
      </w:r>
      <w:r w:rsidR="00183FFD" w:rsidRPr="00F4578B">
        <w:t>cca 60</w:t>
      </w:r>
      <w:r w:rsidR="00BD7121" w:rsidRPr="00F4578B">
        <w:t xml:space="preserve"> km komunikací.</w:t>
      </w:r>
    </w:p>
    <w:p w:rsidR="00837702" w:rsidRPr="00A5649C" w:rsidRDefault="00837702" w:rsidP="009817A3">
      <w:pPr>
        <w:pStyle w:val="Odstavecseseznamem"/>
        <w:numPr>
          <w:ilvl w:val="0"/>
          <w:numId w:val="11"/>
        </w:numPr>
      </w:pPr>
      <w:r w:rsidRPr="00A5649C">
        <w:t>Doprava v klidu</w:t>
      </w:r>
    </w:p>
    <w:p w:rsidR="003C3F4C" w:rsidRPr="00F4578B" w:rsidRDefault="00837702" w:rsidP="009817A3">
      <w:r w:rsidRPr="00F4578B">
        <w:t xml:space="preserve">Kapacitní parkovací plochy jsou </w:t>
      </w:r>
      <w:r w:rsidR="00866DCB" w:rsidRPr="00F4578B">
        <w:t xml:space="preserve">řešeny </w:t>
      </w:r>
      <w:r w:rsidR="00A5649C" w:rsidRPr="00F4578B">
        <w:t xml:space="preserve">ve stávající podobě </w:t>
      </w:r>
      <w:r w:rsidR="0015610F" w:rsidRPr="00F4578B">
        <w:t xml:space="preserve">na </w:t>
      </w:r>
      <w:r w:rsidR="00E86DD7" w:rsidRPr="00F4578B">
        <w:t xml:space="preserve">návsi k Křečovicích. </w:t>
      </w:r>
    </w:p>
    <w:p w:rsidR="0035768D" w:rsidRPr="00F4578B" w:rsidRDefault="00837702" w:rsidP="009817A3">
      <w:r w:rsidRPr="00F4578B">
        <w:t>P</w:t>
      </w:r>
      <w:r w:rsidR="00A5649C" w:rsidRPr="00F4578B">
        <w:t xml:space="preserve">arkování osobních vozidel na území </w:t>
      </w:r>
      <w:r w:rsidR="006710B3" w:rsidRPr="00F4578B">
        <w:t>obce</w:t>
      </w:r>
      <w:r w:rsidRPr="00F4578B">
        <w:t xml:space="preserve"> </w:t>
      </w:r>
      <w:r w:rsidR="003C3F4C" w:rsidRPr="00F4578B">
        <w:t>bude</w:t>
      </w:r>
      <w:r w:rsidRPr="00F4578B">
        <w:t xml:space="preserve"> dále umožněno v profilech místních komunikací</w:t>
      </w:r>
      <w:r w:rsidR="003C3F4C" w:rsidRPr="00F4578B">
        <w:t xml:space="preserve"> na žádost vlastníka přilehlé nemovitosti na základě smluvních podmínek s</w:t>
      </w:r>
      <w:r w:rsidR="009D71CA" w:rsidRPr="00F4578B">
        <w:t xml:space="preserve">tanovených </w:t>
      </w:r>
      <w:r w:rsidR="006710B3" w:rsidRPr="00F4578B">
        <w:t>obc</w:t>
      </w:r>
      <w:r w:rsidR="00183FFD" w:rsidRPr="00F4578B">
        <w:t>í</w:t>
      </w:r>
      <w:r w:rsidR="003C3F4C" w:rsidRPr="00F4578B">
        <w:t xml:space="preserve"> </w:t>
      </w:r>
      <w:r w:rsidR="004528C2" w:rsidRPr="00F4578B">
        <w:t>Křečovice</w:t>
      </w:r>
      <w:r w:rsidR="003C3F4C" w:rsidRPr="00F4578B">
        <w:t xml:space="preserve">. </w:t>
      </w:r>
      <w:r w:rsidRPr="00F4578B">
        <w:t>Individuální plochy pro parkování a odstavování vozidel včetně garáží se nacházejí převážně na</w:t>
      </w:r>
      <w:r w:rsidR="00976BCD" w:rsidRPr="00F4578B">
        <w:t xml:space="preserve"> </w:t>
      </w:r>
      <w:r w:rsidRPr="00F4578B">
        <w:t>soukromých pozemcích.</w:t>
      </w:r>
    </w:p>
    <w:p w:rsidR="003805AF" w:rsidRPr="003805AF" w:rsidRDefault="00837702" w:rsidP="009817A3">
      <w:pPr>
        <w:pStyle w:val="Odstavecseseznamem"/>
        <w:numPr>
          <w:ilvl w:val="0"/>
          <w:numId w:val="12"/>
        </w:numPr>
      </w:pPr>
      <w:r w:rsidRPr="00A5649C">
        <w:t>Cyklodoprava</w:t>
      </w:r>
    </w:p>
    <w:p w:rsidR="003805AF" w:rsidRPr="00960D76" w:rsidRDefault="00B03111" w:rsidP="009817A3">
      <w:r>
        <w:t>Správním územím o</w:t>
      </w:r>
      <w:r w:rsidR="006710B3" w:rsidRPr="003713AC">
        <w:t>bc</w:t>
      </w:r>
      <w:r>
        <w:t>e</w:t>
      </w:r>
      <w:r w:rsidR="003C3F4C" w:rsidRPr="003713AC">
        <w:t xml:space="preserve"> </w:t>
      </w:r>
      <w:r w:rsidR="004528C2">
        <w:t>Křečovice</w:t>
      </w:r>
      <w:r w:rsidR="00837702" w:rsidRPr="003713AC">
        <w:t xml:space="preserve"> prochází značená </w:t>
      </w:r>
      <w:r>
        <w:t xml:space="preserve">mezinárodní </w:t>
      </w:r>
      <w:r w:rsidR="00837702" w:rsidRPr="003713AC">
        <w:t xml:space="preserve">cyklotrasa </w:t>
      </w:r>
      <w:r>
        <w:t>Eurovelo č. 7 – Vltavská, k</w:t>
      </w:r>
      <w:r w:rsidR="00183FFD">
        <w:t>t</w:t>
      </w:r>
      <w:r>
        <w:t>erá do správního území ve směru od Prahy vstupuje přívozem do místní části Živohošť a pokračuje přes Nahoruby směrem na jih</w:t>
      </w:r>
      <w:r w:rsidR="00A65BB5" w:rsidRPr="003713AC">
        <w:t>.</w:t>
      </w:r>
      <w:r w:rsidR="003713AC">
        <w:t xml:space="preserve"> Cyklostezky nejsou v území obce vybudovány.</w:t>
      </w:r>
    </w:p>
    <w:p w:rsidR="00837702" w:rsidRPr="00A5649C" w:rsidRDefault="00837702" w:rsidP="009817A3">
      <w:pPr>
        <w:pStyle w:val="Odstavecseseznamem"/>
        <w:numPr>
          <w:ilvl w:val="0"/>
          <w:numId w:val="13"/>
        </w:numPr>
      </w:pPr>
      <w:r w:rsidRPr="00A5649C">
        <w:t>Komunikace pro pěší</w:t>
      </w:r>
    </w:p>
    <w:p w:rsidR="00355E50" w:rsidRDefault="00A5649C" w:rsidP="009817A3">
      <w:r w:rsidRPr="00103020">
        <w:t xml:space="preserve">V centru </w:t>
      </w:r>
      <w:r w:rsidR="006710B3" w:rsidRPr="00103020">
        <w:t>obce</w:t>
      </w:r>
      <w:r w:rsidR="00837702" w:rsidRPr="00103020">
        <w:t xml:space="preserve"> a částečně podél silnic II. a III.</w:t>
      </w:r>
      <w:r w:rsidR="00C7202F" w:rsidRPr="00103020">
        <w:t xml:space="preserve"> </w:t>
      </w:r>
      <w:r w:rsidR="00837702" w:rsidRPr="00103020">
        <w:t>třídy jsou vybudovány chodníky. V místech, kde</w:t>
      </w:r>
      <w:r w:rsidR="00A65BB5" w:rsidRPr="00103020">
        <w:t xml:space="preserve"> </w:t>
      </w:r>
      <w:r w:rsidR="00837702" w:rsidRPr="00103020">
        <w:t>nejsou chodníky vybudovány, je k pohybu chodců využíván okraj silnice</w:t>
      </w:r>
      <w:r w:rsidRPr="00103020">
        <w:t>.</w:t>
      </w:r>
      <w:r w:rsidR="00A65BB5" w:rsidRPr="00103020">
        <w:t xml:space="preserve"> </w:t>
      </w:r>
      <w:r w:rsidRPr="00103020">
        <w:t>J</w:t>
      </w:r>
      <w:r w:rsidR="00837702" w:rsidRPr="00103020">
        <w:t>edná se ale o</w:t>
      </w:r>
      <w:r w:rsidR="00A65BB5" w:rsidRPr="00103020">
        <w:t xml:space="preserve"> místní </w:t>
      </w:r>
      <w:r w:rsidR="00837702" w:rsidRPr="00103020">
        <w:t>komunikace s minimální</w:t>
      </w:r>
      <w:r w:rsidRPr="00103020">
        <w:t xml:space="preserve">m provozem. </w:t>
      </w:r>
      <w:r w:rsidR="00183FFD" w:rsidRPr="00103020">
        <w:t>C</w:t>
      </w:r>
      <w:r w:rsidRPr="00103020">
        <w:t xml:space="preserve">hodníky v </w:t>
      </w:r>
      <w:r w:rsidR="003F44A1" w:rsidRPr="00103020">
        <w:t>obc</w:t>
      </w:r>
      <w:r w:rsidR="00522CDA" w:rsidRPr="00103020">
        <w:t>i</w:t>
      </w:r>
      <w:r w:rsidR="00837702" w:rsidRPr="00103020">
        <w:t xml:space="preserve"> byly </w:t>
      </w:r>
      <w:r w:rsidR="00183FFD" w:rsidRPr="00103020">
        <w:t>po dokončení kanalizace rekonstruovány</w:t>
      </w:r>
      <w:r w:rsidR="00133CE1" w:rsidRPr="00103020">
        <w:t xml:space="preserve">. Součástí bude i zakomponování bezpečnostních prvků pro zvýšení bezpečnosti chodců. </w:t>
      </w:r>
      <w:r w:rsidR="00837702" w:rsidRPr="00103020">
        <w:t xml:space="preserve">Převážná část místních komunikací umožňuje bezpečný pohyb chodců. </w:t>
      </w:r>
      <w:r w:rsidR="00A65BB5" w:rsidRPr="00103020">
        <w:t>V </w:t>
      </w:r>
      <w:r w:rsidR="003F44A1" w:rsidRPr="00103020">
        <w:t>obc</w:t>
      </w:r>
      <w:r w:rsidR="00522CDA" w:rsidRPr="00103020">
        <w:t>i</w:t>
      </w:r>
      <w:r w:rsidR="00A65BB5" w:rsidRPr="00103020">
        <w:t xml:space="preserve"> </w:t>
      </w:r>
      <w:r w:rsidR="004528C2" w:rsidRPr="00103020">
        <w:t>Křečovice</w:t>
      </w:r>
      <w:r w:rsidR="00A65BB5" w:rsidRPr="00103020">
        <w:t xml:space="preserve"> </w:t>
      </w:r>
      <w:r w:rsidR="00837702" w:rsidRPr="00103020">
        <w:t>existuje několik pěších propojení s vyloučením motorové dopravy.</w:t>
      </w:r>
      <w:r w:rsidR="00355E50" w:rsidRPr="00103020">
        <w:t xml:space="preserve"> Přes území </w:t>
      </w:r>
      <w:r w:rsidR="00101FA5" w:rsidRPr="00103020">
        <w:t>Křečovic</w:t>
      </w:r>
      <w:r w:rsidR="00355E50" w:rsidRPr="00103020">
        <w:t xml:space="preserve"> a místních částí </w:t>
      </w:r>
      <w:r w:rsidR="009D71CA" w:rsidRPr="00103020">
        <w:t>procház</w:t>
      </w:r>
      <w:r w:rsidR="00103020" w:rsidRPr="00103020">
        <w:t>í</w:t>
      </w:r>
      <w:r w:rsidR="009D71CA" w:rsidRPr="00103020">
        <w:t xml:space="preserve"> </w:t>
      </w:r>
      <w:r w:rsidR="00F9672E" w:rsidRPr="00103020">
        <w:t>pět</w:t>
      </w:r>
      <w:r w:rsidR="00355E50" w:rsidRPr="00103020">
        <w:t xml:space="preserve"> značen</w:t>
      </w:r>
      <w:r w:rsidR="00F9672E" w:rsidRPr="00103020">
        <w:t>ých</w:t>
      </w:r>
      <w:r w:rsidR="00355E50" w:rsidRPr="00103020">
        <w:t xml:space="preserve"> turistick</w:t>
      </w:r>
      <w:r w:rsidR="00F9672E" w:rsidRPr="00103020">
        <w:t>ých</w:t>
      </w:r>
      <w:r w:rsidR="00355E50" w:rsidRPr="00103020">
        <w:t xml:space="preserve"> tras.</w:t>
      </w:r>
    </w:p>
    <w:p w:rsidR="00837702" w:rsidRPr="00A5649C" w:rsidRDefault="00837702" w:rsidP="009817A3">
      <w:pPr>
        <w:pStyle w:val="Nadpis4"/>
      </w:pPr>
      <w:r w:rsidRPr="00A5649C">
        <w:t>Železniční doprava</w:t>
      </w:r>
    </w:p>
    <w:p w:rsidR="003805AF" w:rsidRDefault="003F44A1" w:rsidP="009817A3">
      <w:r w:rsidRPr="00522CDA">
        <w:t>Obec</w:t>
      </w:r>
      <w:r w:rsidR="003326AD" w:rsidRPr="00522CDA">
        <w:t xml:space="preserve"> </w:t>
      </w:r>
      <w:r w:rsidR="004528C2">
        <w:t>Křečovice</w:t>
      </w:r>
      <w:r w:rsidR="003326AD" w:rsidRPr="00522CDA">
        <w:t xml:space="preserve"> </w:t>
      </w:r>
      <w:r w:rsidR="00A5649C" w:rsidRPr="00522CDA">
        <w:t>není napojen</w:t>
      </w:r>
      <w:r w:rsidR="00165097">
        <w:t>a</w:t>
      </w:r>
      <w:r w:rsidR="00837702" w:rsidRPr="00522CDA">
        <w:t xml:space="preserve"> na železniční síť. Nejbližší stanice ČD je v</w:t>
      </w:r>
      <w:r w:rsidR="00165097">
        <w:t>e</w:t>
      </w:r>
      <w:r w:rsidR="00A65BB5" w:rsidRPr="00522CDA">
        <w:t> </w:t>
      </w:r>
      <w:r w:rsidR="00165097">
        <w:t>městě</w:t>
      </w:r>
      <w:r w:rsidR="00A65BB5" w:rsidRPr="00522CDA">
        <w:t xml:space="preserve"> </w:t>
      </w:r>
      <w:r w:rsidR="00165097">
        <w:t>Sedlčany</w:t>
      </w:r>
      <w:r w:rsidR="00A65BB5" w:rsidRPr="00522CDA">
        <w:t>. Z</w:t>
      </w:r>
      <w:r w:rsidR="00837702" w:rsidRPr="00522CDA">
        <w:t xml:space="preserve"> důvodu spádovosti a výborné</w:t>
      </w:r>
      <w:r w:rsidR="00A65BB5" w:rsidRPr="00522CDA">
        <w:t xml:space="preserve">ho </w:t>
      </w:r>
      <w:r w:rsidR="00837702" w:rsidRPr="00522CDA">
        <w:t>dopravní</w:t>
      </w:r>
      <w:r w:rsidR="003326AD" w:rsidRPr="00522CDA">
        <w:t>ho</w:t>
      </w:r>
      <w:r w:rsidR="00A65BB5" w:rsidRPr="00522CDA">
        <w:t xml:space="preserve"> spojení na Prahu</w:t>
      </w:r>
      <w:r w:rsidR="00522CDA" w:rsidRPr="00522CDA">
        <w:t xml:space="preserve"> a mezinárodní spoje</w:t>
      </w:r>
      <w:r w:rsidR="00A65BB5" w:rsidRPr="00522CDA">
        <w:t xml:space="preserve"> je </w:t>
      </w:r>
      <w:r w:rsidR="00837702" w:rsidRPr="00522CDA">
        <w:t>využív</w:t>
      </w:r>
      <w:r w:rsidR="009D71CA" w:rsidRPr="00522CDA">
        <w:t>ané</w:t>
      </w:r>
      <w:r w:rsidR="00837702" w:rsidRPr="00522CDA">
        <w:t xml:space="preserve"> </w:t>
      </w:r>
      <w:r w:rsidR="00A65BB5" w:rsidRPr="00522CDA">
        <w:t>také</w:t>
      </w:r>
      <w:r w:rsidR="00837702" w:rsidRPr="00522CDA">
        <w:t xml:space="preserve"> vlakové nádraží v</w:t>
      </w:r>
      <w:r w:rsidR="00A65BB5" w:rsidRPr="00522CDA">
        <w:t> Benešově.</w:t>
      </w:r>
    </w:p>
    <w:p w:rsidR="00A16041" w:rsidRPr="00A5649C" w:rsidRDefault="003326AD" w:rsidP="009817A3">
      <w:pPr>
        <w:pStyle w:val="Nadpis4"/>
      </w:pPr>
      <w:r w:rsidRPr="00A5649C">
        <w:t>Dopravní obslužnost</w:t>
      </w:r>
    </w:p>
    <w:p w:rsidR="00184370" w:rsidRPr="00103020" w:rsidRDefault="00A16041" w:rsidP="009817A3">
      <w:r w:rsidRPr="00103020">
        <w:t>Pravidelnou lin</w:t>
      </w:r>
      <w:r w:rsidR="00C17B37" w:rsidRPr="00103020">
        <w:t>kovou autobusovou dopravu</w:t>
      </w:r>
      <w:r w:rsidRPr="00103020">
        <w:t xml:space="preserve"> zajišťují</w:t>
      </w:r>
      <w:r w:rsidR="00C17B37" w:rsidRPr="00103020">
        <w:t xml:space="preserve"> pro </w:t>
      </w:r>
      <w:r w:rsidR="003F44A1" w:rsidRPr="00103020">
        <w:t>obec</w:t>
      </w:r>
      <w:r w:rsidRPr="00103020">
        <w:t xml:space="preserve"> </w:t>
      </w:r>
      <w:r w:rsidR="003326AD" w:rsidRPr="00103020">
        <w:t xml:space="preserve">v systému Pražské integrované dopravy </w:t>
      </w:r>
      <w:r w:rsidRPr="00103020">
        <w:t xml:space="preserve">dopravci </w:t>
      </w:r>
      <w:r w:rsidR="003326AD" w:rsidRPr="00103020">
        <w:t>ČSAD Benešov a ARRIVA Střední Čechy s.r.o.</w:t>
      </w:r>
    </w:p>
    <w:p w:rsidR="003000AF" w:rsidRPr="00103020" w:rsidRDefault="00A16041" w:rsidP="009817A3">
      <w:bookmarkStart w:id="53" w:name="_Hlk2672268"/>
      <w:r w:rsidRPr="00103020">
        <w:lastRenderedPageBreak/>
        <w:t xml:space="preserve">V pracovní dny </w:t>
      </w:r>
      <w:r w:rsidR="00184370" w:rsidRPr="00103020">
        <w:t xml:space="preserve">je </w:t>
      </w:r>
      <w:r w:rsidR="003F44A1" w:rsidRPr="00103020">
        <w:t>obec</w:t>
      </w:r>
      <w:r w:rsidR="00184370" w:rsidRPr="00103020">
        <w:t xml:space="preserve"> </w:t>
      </w:r>
      <w:r w:rsidR="004528C2" w:rsidRPr="00103020">
        <w:t>Křečovice</w:t>
      </w:r>
      <w:r w:rsidRPr="00103020">
        <w:t xml:space="preserve"> obsluhován denně celkem</w:t>
      </w:r>
      <w:r w:rsidR="00640F1E" w:rsidRPr="00103020">
        <w:t xml:space="preserve"> </w:t>
      </w:r>
      <w:r w:rsidR="00165097" w:rsidRPr="00103020">
        <w:t>43</w:t>
      </w:r>
      <w:r w:rsidRPr="00103020">
        <w:t xml:space="preserve"> spoji</w:t>
      </w:r>
      <w:r w:rsidR="00184370" w:rsidRPr="00103020">
        <w:t>.</w:t>
      </w:r>
      <w:r w:rsidRPr="00103020">
        <w:t xml:space="preserve"> O víkendech je to celkem </w:t>
      </w:r>
      <w:r w:rsidR="00165097" w:rsidRPr="00103020">
        <w:t>6</w:t>
      </w:r>
      <w:r w:rsidR="00640F1E" w:rsidRPr="00103020">
        <w:t xml:space="preserve"> </w:t>
      </w:r>
      <w:r w:rsidRPr="00103020">
        <w:t>autobusových spojů</w:t>
      </w:r>
      <w:r w:rsidR="00184370" w:rsidRPr="00103020">
        <w:t>.</w:t>
      </w:r>
      <w:bookmarkEnd w:id="53"/>
      <w:r w:rsidR="003000AF" w:rsidRPr="00103020">
        <w:t xml:space="preserve"> </w:t>
      </w:r>
      <w:r w:rsidRPr="00103020">
        <w:t xml:space="preserve">Časová dostupnost </w:t>
      </w:r>
      <w:r w:rsidR="00184370" w:rsidRPr="00103020">
        <w:t>okresního</w:t>
      </w:r>
      <w:r w:rsidRPr="00103020">
        <w:t xml:space="preserve"> města </w:t>
      </w:r>
      <w:r w:rsidR="00184370" w:rsidRPr="00103020">
        <w:t>Benešov</w:t>
      </w:r>
      <w:r w:rsidRPr="00103020">
        <w:t xml:space="preserve"> (</w:t>
      </w:r>
      <w:r w:rsidR="00165097" w:rsidRPr="00103020">
        <w:t>21,5</w:t>
      </w:r>
      <w:r w:rsidR="0095154B" w:rsidRPr="00103020">
        <w:t xml:space="preserve"> </w:t>
      </w:r>
      <w:r w:rsidRPr="00103020">
        <w:t xml:space="preserve">km) je hromadnou dopravou cca </w:t>
      </w:r>
      <w:r w:rsidR="00165097" w:rsidRPr="00103020">
        <w:t>40</w:t>
      </w:r>
      <w:r w:rsidR="0095154B" w:rsidRPr="00103020">
        <w:t xml:space="preserve"> </w:t>
      </w:r>
      <w:r w:rsidRPr="00103020">
        <w:t>min, individuální automobilovou dopravou cca 2</w:t>
      </w:r>
      <w:r w:rsidR="00165097" w:rsidRPr="00103020">
        <w:t>5</w:t>
      </w:r>
      <w:r w:rsidR="0095154B" w:rsidRPr="00103020">
        <w:t xml:space="preserve"> </w:t>
      </w:r>
      <w:r w:rsidRPr="00103020">
        <w:t>min.</w:t>
      </w:r>
      <w:r w:rsidR="003000AF" w:rsidRPr="00103020">
        <w:t xml:space="preserve"> Časová dostupnost hlavního města Prahy (</w:t>
      </w:r>
      <w:r w:rsidR="00165097" w:rsidRPr="00103020">
        <w:t>53,6</w:t>
      </w:r>
      <w:r w:rsidR="0095154B" w:rsidRPr="00103020">
        <w:t xml:space="preserve"> </w:t>
      </w:r>
      <w:r w:rsidR="003000AF" w:rsidRPr="00103020">
        <w:t>km) je hromadnou dopravou cca 60</w:t>
      </w:r>
      <w:r w:rsidR="0095154B" w:rsidRPr="00103020">
        <w:t>–</w:t>
      </w:r>
      <w:r w:rsidR="003000AF" w:rsidRPr="00103020">
        <w:t xml:space="preserve">70 minut, individuální automobilovou dopravou cca </w:t>
      </w:r>
      <w:r w:rsidR="00165097" w:rsidRPr="00103020">
        <w:t>50</w:t>
      </w:r>
      <w:r w:rsidR="003000AF" w:rsidRPr="00103020">
        <w:t xml:space="preserve"> min.</w:t>
      </w:r>
    </w:p>
    <w:p w:rsidR="003000AF" w:rsidRPr="00AD0346" w:rsidRDefault="003000AF" w:rsidP="009817A3">
      <w:r w:rsidRPr="00103020">
        <w:t xml:space="preserve">Obslužnost </w:t>
      </w:r>
      <w:r w:rsidR="006710B3" w:rsidRPr="00103020">
        <w:t>obce</w:t>
      </w:r>
      <w:r w:rsidRPr="00103020">
        <w:t xml:space="preserve"> </w:t>
      </w:r>
      <w:r w:rsidR="004528C2" w:rsidRPr="00103020">
        <w:t>Křečovice</w:t>
      </w:r>
      <w:r w:rsidRPr="00103020">
        <w:t xml:space="preserve"> autobusovou dopravou se zlepšila po dokončení integrace hromadné dopravy v rámci Středočeského kraje</w:t>
      </w:r>
      <w:r w:rsidR="00640F1E" w:rsidRPr="00103020">
        <w:t>, která byla dokončena 1.4.2017.</w:t>
      </w:r>
    </w:p>
    <w:p w:rsidR="003000AF" w:rsidRDefault="003F44A1" w:rsidP="009817A3">
      <w:r w:rsidRPr="00AD0346">
        <w:t>Obec</w:t>
      </w:r>
      <w:r w:rsidR="00A16041" w:rsidRPr="00AD0346">
        <w:t xml:space="preserve"> se v současné době podílí na doplatku veřejné hromadné dopravy osob</w:t>
      </w:r>
      <w:r w:rsidR="003000AF" w:rsidRPr="00AD0346">
        <w:t xml:space="preserve"> </w:t>
      </w:r>
      <w:r w:rsidR="009D71CA" w:rsidRPr="00AD0346">
        <w:t>pro</w:t>
      </w:r>
      <w:r w:rsidR="003000AF" w:rsidRPr="00AD0346">
        <w:t xml:space="preserve"> DSO BENE-BUS.</w:t>
      </w:r>
    </w:p>
    <w:p w:rsidR="00852121" w:rsidRDefault="00852121" w:rsidP="009817A3">
      <w:pPr>
        <w:rPr>
          <w:sz w:val="28"/>
        </w:rPr>
      </w:pPr>
      <w:bookmarkStart w:id="54" w:name="_Toc3933206"/>
      <w:r>
        <w:br w:type="page"/>
      </w:r>
    </w:p>
    <w:p w:rsidR="003805AF" w:rsidRPr="00C17B37" w:rsidRDefault="00A16041" w:rsidP="009817A3">
      <w:pPr>
        <w:pStyle w:val="Nadpis2"/>
      </w:pPr>
      <w:bookmarkStart w:id="55" w:name="_Toc27402748"/>
      <w:r w:rsidRPr="00C17B37">
        <w:lastRenderedPageBreak/>
        <w:t>Občanská vybavenost</w:t>
      </w:r>
      <w:bookmarkStart w:id="56" w:name="_Toc3933207"/>
      <w:bookmarkEnd w:id="54"/>
      <w:bookmarkEnd w:id="55"/>
      <w:bookmarkEnd w:id="56"/>
    </w:p>
    <w:p w:rsidR="00A16041" w:rsidRPr="00C17B37" w:rsidRDefault="00A16041" w:rsidP="009817A3">
      <w:pPr>
        <w:pStyle w:val="Nadpis3"/>
      </w:pPr>
      <w:bookmarkStart w:id="57" w:name="_Toc3933208"/>
      <w:bookmarkStart w:id="58" w:name="_Toc27402749"/>
      <w:r w:rsidRPr="00C17B37">
        <w:t>Bydlení a výstavba</w:t>
      </w:r>
      <w:bookmarkEnd w:id="57"/>
      <w:bookmarkEnd w:id="58"/>
    </w:p>
    <w:p w:rsidR="0054697F" w:rsidRDefault="0054697F" w:rsidP="0054697F">
      <w:pPr>
        <w:pStyle w:val="Titulek"/>
        <w:keepNext/>
      </w:pPr>
      <w:r>
        <w:t xml:space="preserve">Graf </w:t>
      </w:r>
      <w:fldSimple w:instr=" SEQ Graf \* ARABIC ">
        <w:r w:rsidR="00DF4B73">
          <w:rPr>
            <w:noProof/>
          </w:rPr>
          <w:t>11</w:t>
        </w:r>
      </w:fldSimple>
      <w:r>
        <w:t xml:space="preserve"> Vývoj počtu domů ve správním území obce Křečovice</w:t>
      </w:r>
    </w:p>
    <w:p w:rsidR="00103020" w:rsidRDefault="00103020" w:rsidP="009817A3">
      <w:pPr>
        <w:pStyle w:val="Titulek"/>
      </w:pPr>
      <w:r>
        <w:rPr>
          <w:noProof/>
        </w:rPr>
        <w:drawing>
          <wp:inline distT="0" distB="0" distL="0" distR="0">
            <wp:extent cx="5525310" cy="2743200"/>
            <wp:effectExtent l="0" t="0" r="12065" b="12700"/>
            <wp:docPr id="4" name="Graf 4">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DABD5C3-C0BD-3340-ADED-62CE1978E7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03020" w:rsidRPr="0054697F" w:rsidRDefault="0054697F" w:rsidP="009817A3">
      <w:pPr>
        <w:pStyle w:val="Titulek"/>
        <w:rPr>
          <w:b w:val="0"/>
          <w:i/>
        </w:rPr>
      </w:pPr>
      <w:r w:rsidRPr="0054697F">
        <w:rPr>
          <w:b w:val="0"/>
          <w:i/>
        </w:rPr>
        <w:t>Od roku 1961 nejsou do statistiky započítávány domy k rekreačním účelům</w:t>
      </w:r>
    </w:p>
    <w:p w:rsidR="0054697F" w:rsidRPr="0054697F" w:rsidRDefault="0054697F" w:rsidP="0054697F"/>
    <w:p w:rsidR="008C05F3" w:rsidRDefault="008C05F3" w:rsidP="0054697F">
      <w:r w:rsidRPr="008C05F3">
        <w:t>V letech 2001</w:t>
      </w:r>
      <w:r>
        <w:t>–</w:t>
      </w:r>
      <w:r w:rsidRPr="008C05F3">
        <w:t>2014 nedošlo ve čtrnáctiletém průměru v uvedených obcích k intenzivnější bytové výstavbě. Podíl nově postavených bytů je nejvyšší v Neveklově (13,5 %). Tento ukazatel v kombinaci s nárůstem počtu obyvatel způsobeným především migrací poukazuje na atraktivitu řešeného území k bydlení.</w:t>
      </w:r>
    </w:p>
    <w:p w:rsidR="00132895" w:rsidRPr="00524A2A" w:rsidRDefault="008C05F3" w:rsidP="009817A3">
      <w:pPr>
        <w:pStyle w:val="Titulek"/>
      </w:pPr>
      <w:r w:rsidRPr="008C05F3">
        <w:rPr>
          <w:rFonts w:asciiTheme="minorHAnsi" w:hAnsiTheme="minorHAnsi"/>
          <w:sz w:val="22"/>
          <w:szCs w:val="22"/>
        </w:rPr>
        <w:t xml:space="preserve"> </w:t>
      </w:r>
      <w:r w:rsidR="00132895" w:rsidRPr="00531C99">
        <w:t>Tab. 1</w:t>
      </w:r>
      <w:r w:rsidR="00132895">
        <w:t>2</w:t>
      </w:r>
      <w:r w:rsidR="00132895" w:rsidRPr="00531C99">
        <w:t>: Charakteristiky bydlení a bytové výstavby v </w:t>
      </w:r>
      <w:r w:rsidR="00AE47D8">
        <w:t>Křečovicích</w:t>
      </w:r>
      <w:r w:rsidR="00132895" w:rsidRPr="00531C99">
        <w:t xml:space="preserve"> a spádových obcích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045"/>
        <w:gridCol w:w="1966"/>
        <w:gridCol w:w="1963"/>
        <w:gridCol w:w="1955"/>
      </w:tblGrid>
      <w:tr w:rsidR="008C05F3" w:rsidRPr="00195DC7" w:rsidTr="00463115">
        <w:trPr>
          <w:trHeight w:val="477"/>
          <w:tblHeader/>
          <w:jc w:val="center"/>
        </w:trPr>
        <w:tc>
          <w:tcPr>
            <w:tcW w:w="1705" w:type="pct"/>
            <w:vMerge w:val="restart"/>
            <w:shd w:val="clear" w:color="auto" w:fill="DEEAF6"/>
            <w:vAlign w:val="center"/>
          </w:tcPr>
          <w:p w:rsidR="008C05F3" w:rsidRPr="00195DC7" w:rsidRDefault="008C05F3" w:rsidP="0035768D">
            <w:pPr>
              <w:pStyle w:val="Bezmezer"/>
            </w:pPr>
          </w:p>
          <w:p w:rsidR="008C05F3" w:rsidRPr="00195DC7" w:rsidRDefault="008C05F3" w:rsidP="0035768D">
            <w:pPr>
              <w:pStyle w:val="Bezmezer"/>
            </w:pPr>
            <w:r w:rsidRPr="00195DC7">
              <w:t>Obec</w:t>
            </w:r>
            <w:r w:rsidRPr="00195DC7">
              <w:br/>
            </w:r>
          </w:p>
        </w:tc>
        <w:tc>
          <w:tcPr>
            <w:tcW w:w="1101" w:type="pct"/>
            <w:shd w:val="clear" w:color="auto" w:fill="DEEAF6"/>
          </w:tcPr>
          <w:p w:rsidR="008C05F3" w:rsidRPr="00195DC7" w:rsidRDefault="008C05F3" w:rsidP="0035768D">
            <w:pPr>
              <w:pStyle w:val="Bezmezer"/>
            </w:pPr>
            <w:r w:rsidRPr="00195DC7">
              <w:t>Intenzita bytové výstavby</w:t>
            </w:r>
          </w:p>
        </w:tc>
        <w:tc>
          <w:tcPr>
            <w:tcW w:w="1099" w:type="pct"/>
            <w:shd w:val="clear" w:color="auto" w:fill="DEEAF6"/>
          </w:tcPr>
          <w:p w:rsidR="008C05F3" w:rsidRPr="00195DC7" w:rsidRDefault="008C05F3" w:rsidP="0035768D">
            <w:pPr>
              <w:pStyle w:val="Bezmezer"/>
            </w:pPr>
            <w:r w:rsidRPr="00195DC7">
              <w:t>Typologie bytové výstavby</w:t>
            </w:r>
          </w:p>
        </w:tc>
        <w:tc>
          <w:tcPr>
            <w:tcW w:w="1095" w:type="pct"/>
            <w:shd w:val="clear" w:color="auto" w:fill="DEEAF6"/>
          </w:tcPr>
          <w:p w:rsidR="008C05F3" w:rsidRPr="00195DC7" w:rsidRDefault="008C05F3" w:rsidP="0035768D">
            <w:pPr>
              <w:pStyle w:val="Bezmezer"/>
            </w:pPr>
            <w:r w:rsidRPr="00195DC7">
              <w:t>Podíl nově postavených bytů</w:t>
            </w:r>
          </w:p>
        </w:tc>
      </w:tr>
      <w:tr w:rsidR="008C05F3" w:rsidRPr="00195DC7" w:rsidTr="00463115">
        <w:trPr>
          <w:trHeight w:val="264"/>
          <w:tblHeader/>
          <w:jc w:val="center"/>
        </w:trPr>
        <w:tc>
          <w:tcPr>
            <w:tcW w:w="1705" w:type="pct"/>
            <w:vMerge/>
            <w:shd w:val="clear" w:color="auto" w:fill="DEEAF6"/>
            <w:noWrap/>
            <w:vAlign w:val="center"/>
          </w:tcPr>
          <w:p w:rsidR="008C05F3" w:rsidRPr="00195DC7" w:rsidRDefault="008C05F3" w:rsidP="0035768D">
            <w:pPr>
              <w:pStyle w:val="Bezmezer"/>
            </w:pPr>
          </w:p>
        </w:tc>
        <w:tc>
          <w:tcPr>
            <w:tcW w:w="1101" w:type="pct"/>
            <w:shd w:val="clear" w:color="auto" w:fill="DEEAF6"/>
          </w:tcPr>
          <w:p w:rsidR="008C05F3" w:rsidRPr="00195DC7" w:rsidRDefault="008C05F3" w:rsidP="0035768D">
            <w:pPr>
              <w:pStyle w:val="Bezmezer"/>
            </w:pPr>
            <w:r w:rsidRPr="00195DC7">
              <w:t>průměr 2001~2014</w:t>
            </w:r>
          </w:p>
        </w:tc>
        <w:tc>
          <w:tcPr>
            <w:tcW w:w="1099" w:type="pct"/>
            <w:shd w:val="clear" w:color="auto" w:fill="DEEAF6"/>
          </w:tcPr>
          <w:p w:rsidR="008C05F3" w:rsidRPr="00195DC7" w:rsidRDefault="008C05F3" w:rsidP="0035768D">
            <w:pPr>
              <w:pStyle w:val="Bezmezer"/>
            </w:pPr>
            <w:r w:rsidRPr="00195DC7">
              <w:t>průměr 2001~2014</w:t>
            </w:r>
          </w:p>
        </w:tc>
        <w:tc>
          <w:tcPr>
            <w:tcW w:w="1095" w:type="pct"/>
            <w:shd w:val="clear" w:color="auto" w:fill="DEEAF6"/>
          </w:tcPr>
          <w:p w:rsidR="008C05F3" w:rsidRPr="00195DC7" w:rsidRDefault="008C05F3" w:rsidP="0035768D">
            <w:pPr>
              <w:pStyle w:val="Bezmezer"/>
            </w:pPr>
            <w:r w:rsidRPr="00195DC7">
              <w:t>SLDB 2011</w:t>
            </w:r>
          </w:p>
        </w:tc>
      </w:tr>
      <w:tr w:rsidR="008C05F3" w:rsidRPr="00195DC7" w:rsidTr="0035768D">
        <w:trPr>
          <w:trHeight w:val="264"/>
          <w:jc w:val="center"/>
        </w:trPr>
        <w:tc>
          <w:tcPr>
            <w:tcW w:w="1705" w:type="pct"/>
            <w:shd w:val="clear" w:color="auto" w:fill="auto"/>
            <w:noWrap/>
          </w:tcPr>
          <w:p w:rsidR="008C05F3" w:rsidRPr="00195DC7" w:rsidRDefault="008C05F3" w:rsidP="0035768D">
            <w:pPr>
              <w:pStyle w:val="Bezmezer"/>
            </w:pPr>
            <w:r w:rsidRPr="00195DC7">
              <w:t>Neveklov</w:t>
            </w:r>
          </w:p>
        </w:tc>
        <w:tc>
          <w:tcPr>
            <w:tcW w:w="1101" w:type="pct"/>
            <w:vAlign w:val="center"/>
          </w:tcPr>
          <w:p w:rsidR="008C05F3" w:rsidRPr="00195DC7" w:rsidRDefault="008C05F3" w:rsidP="0035768D">
            <w:pPr>
              <w:pStyle w:val="Bezmezer"/>
              <w:jc w:val="center"/>
            </w:pPr>
            <w:r w:rsidRPr="00195DC7">
              <w:t>3,39</w:t>
            </w:r>
          </w:p>
        </w:tc>
        <w:tc>
          <w:tcPr>
            <w:tcW w:w="1099" w:type="pct"/>
            <w:vAlign w:val="center"/>
          </w:tcPr>
          <w:p w:rsidR="008C05F3" w:rsidRPr="00195DC7" w:rsidRDefault="008C05F3" w:rsidP="0035768D">
            <w:pPr>
              <w:pStyle w:val="Bezmezer"/>
              <w:jc w:val="center"/>
            </w:pPr>
            <w:r w:rsidRPr="00195DC7">
              <w:t>1</w:t>
            </w:r>
          </w:p>
        </w:tc>
        <w:tc>
          <w:tcPr>
            <w:tcW w:w="1095" w:type="pct"/>
            <w:vAlign w:val="center"/>
          </w:tcPr>
          <w:p w:rsidR="008C05F3" w:rsidRPr="00195DC7" w:rsidRDefault="008C05F3" w:rsidP="0035768D">
            <w:pPr>
              <w:pStyle w:val="Bezmezer"/>
              <w:jc w:val="center"/>
            </w:pPr>
            <w:r w:rsidRPr="00195DC7">
              <w:t>13,5</w:t>
            </w:r>
          </w:p>
        </w:tc>
      </w:tr>
      <w:tr w:rsidR="008C05F3" w:rsidRPr="00195DC7" w:rsidTr="0035768D">
        <w:trPr>
          <w:trHeight w:val="259"/>
          <w:jc w:val="center"/>
        </w:trPr>
        <w:tc>
          <w:tcPr>
            <w:tcW w:w="1705" w:type="pct"/>
            <w:shd w:val="clear" w:color="auto" w:fill="auto"/>
            <w:noWrap/>
          </w:tcPr>
          <w:p w:rsidR="008C05F3" w:rsidRPr="00195DC7" w:rsidRDefault="008C05F3" w:rsidP="0035768D">
            <w:pPr>
              <w:pStyle w:val="Bezmezer"/>
            </w:pPr>
            <w:r w:rsidRPr="00195DC7">
              <w:t>Křečovice</w:t>
            </w:r>
          </w:p>
        </w:tc>
        <w:tc>
          <w:tcPr>
            <w:tcW w:w="1101" w:type="pct"/>
            <w:vAlign w:val="center"/>
          </w:tcPr>
          <w:p w:rsidR="008C05F3" w:rsidRPr="00195DC7" w:rsidRDefault="008C05F3" w:rsidP="0035768D">
            <w:pPr>
              <w:pStyle w:val="Bezmezer"/>
              <w:jc w:val="center"/>
            </w:pPr>
            <w:r w:rsidRPr="00195DC7">
              <w:t>2,98</w:t>
            </w:r>
          </w:p>
        </w:tc>
        <w:tc>
          <w:tcPr>
            <w:tcW w:w="1099" w:type="pct"/>
            <w:vAlign w:val="center"/>
          </w:tcPr>
          <w:p w:rsidR="008C05F3" w:rsidRPr="00195DC7" w:rsidRDefault="008C05F3" w:rsidP="0035768D">
            <w:pPr>
              <w:pStyle w:val="Bezmezer"/>
              <w:jc w:val="center"/>
            </w:pPr>
            <w:r w:rsidRPr="00195DC7">
              <w:t>1</w:t>
            </w:r>
          </w:p>
        </w:tc>
        <w:tc>
          <w:tcPr>
            <w:tcW w:w="1095" w:type="pct"/>
            <w:vAlign w:val="center"/>
          </w:tcPr>
          <w:p w:rsidR="008C05F3" w:rsidRPr="00195DC7" w:rsidRDefault="008C05F3" w:rsidP="0035768D">
            <w:pPr>
              <w:pStyle w:val="Bezmezer"/>
              <w:jc w:val="center"/>
            </w:pPr>
            <w:r w:rsidRPr="00195DC7">
              <w:t>5,28</w:t>
            </w:r>
          </w:p>
        </w:tc>
      </w:tr>
      <w:tr w:rsidR="008C05F3" w:rsidRPr="00195DC7" w:rsidTr="0035768D">
        <w:trPr>
          <w:trHeight w:val="259"/>
          <w:jc w:val="center"/>
        </w:trPr>
        <w:tc>
          <w:tcPr>
            <w:tcW w:w="1705" w:type="pct"/>
            <w:shd w:val="clear" w:color="auto" w:fill="auto"/>
            <w:noWrap/>
          </w:tcPr>
          <w:p w:rsidR="008C05F3" w:rsidRPr="00195DC7" w:rsidRDefault="008C05F3" w:rsidP="0035768D">
            <w:pPr>
              <w:pStyle w:val="Bezmezer"/>
            </w:pPr>
            <w:r w:rsidRPr="00195DC7">
              <w:t>Sedlčany</w:t>
            </w:r>
          </w:p>
        </w:tc>
        <w:tc>
          <w:tcPr>
            <w:tcW w:w="1101" w:type="pct"/>
            <w:vAlign w:val="center"/>
          </w:tcPr>
          <w:p w:rsidR="008C05F3" w:rsidRPr="00195DC7" w:rsidRDefault="008C05F3" w:rsidP="0035768D">
            <w:pPr>
              <w:pStyle w:val="Bezmezer"/>
              <w:jc w:val="center"/>
            </w:pPr>
            <w:r w:rsidRPr="00195DC7">
              <w:t>1,02</w:t>
            </w:r>
          </w:p>
        </w:tc>
        <w:tc>
          <w:tcPr>
            <w:tcW w:w="1099" w:type="pct"/>
            <w:vAlign w:val="center"/>
          </w:tcPr>
          <w:p w:rsidR="008C05F3" w:rsidRPr="00195DC7" w:rsidRDefault="008C05F3" w:rsidP="0035768D">
            <w:pPr>
              <w:pStyle w:val="Bezmezer"/>
              <w:jc w:val="center"/>
            </w:pPr>
            <w:r w:rsidRPr="00195DC7">
              <w:t>1</w:t>
            </w:r>
          </w:p>
        </w:tc>
        <w:tc>
          <w:tcPr>
            <w:tcW w:w="1095" w:type="pct"/>
            <w:vAlign w:val="center"/>
          </w:tcPr>
          <w:p w:rsidR="008C05F3" w:rsidRPr="00195DC7" w:rsidRDefault="008C05F3" w:rsidP="0035768D">
            <w:pPr>
              <w:pStyle w:val="Bezmezer"/>
              <w:jc w:val="center"/>
            </w:pPr>
            <w:r w:rsidRPr="00195DC7">
              <w:t>3,77</w:t>
            </w:r>
          </w:p>
        </w:tc>
      </w:tr>
    </w:tbl>
    <w:p w:rsidR="00132895" w:rsidRPr="00132895" w:rsidRDefault="00132895" w:rsidP="009817A3">
      <w:r w:rsidRPr="002456D9">
        <w:t xml:space="preserve"> Zdroj: ČSÚ </w:t>
      </w:r>
    </w:p>
    <w:p w:rsidR="00132895" w:rsidRPr="00132895" w:rsidRDefault="00132895" w:rsidP="009817A3">
      <w:r w:rsidRPr="00132895">
        <w:rPr>
          <w:b/>
        </w:rPr>
        <w:t>Intenzita bytové výstavby</w:t>
      </w:r>
      <w:r w:rsidRPr="00132895">
        <w:t xml:space="preserve"> (počet dokončených bytů na 1000 obyvatel v průměru za posledních 14 let). Význam jako vícesměrná indikace ekonomické prosperity obyvatel, zájmu investorů rozšiřovat bytový fond a aktivity sektoru stavebnictví. Současně indikuje využití stávajících rozvojových ploch bydlení.</w:t>
      </w:r>
    </w:p>
    <w:p w:rsidR="00132895" w:rsidRPr="00132895" w:rsidRDefault="00132895" w:rsidP="009817A3">
      <w:r w:rsidRPr="00132895">
        <w:rPr>
          <w:b/>
        </w:rPr>
        <w:t xml:space="preserve">Typologie bytové výstavby </w:t>
      </w:r>
      <w:r w:rsidRPr="00132895">
        <w:t>(podíl počtu dokončených bytů v rodinných domech a celkového počtu dokončených bytů v průměru za posledních 14 let). Podklad pro analýzu kvality bytové výstavby. Vyjadřuje současně podíl bytů v rodinných a bytových domech.</w:t>
      </w:r>
    </w:p>
    <w:p w:rsidR="00132895" w:rsidRPr="00132895" w:rsidRDefault="00132895" w:rsidP="009817A3">
      <w:pPr>
        <w:rPr>
          <w:b/>
        </w:rPr>
      </w:pPr>
      <w:r w:rsidRPr="00132895">
        <w:rPr>
          <w:b/>
        </w:rPr>
        <w:t>Podíl nově postavených bytů</w:t>
      </w:r>
      <w:r w:rsidRPr="00132895">
        <w:t xml:space="preserve"> (podíl obydlených bytů postavených po r. 2001 k počtu všech obydlených bytů).  Slouží jako podklad pro analýzu kvality bytové výstavby. Vyjadřuje současně podíl bytů v rodinných a bytových domech.  </w:t>
      </w:r>
    </w:p>
    <w:p w:rsidR="00132895" w:rsidRPr="002456D9" w:rsidRDefault="00132895" w:rsidP="009817A3">
      <w:r w:rsidRPr="00D43175">
        <w:t xml:space="preserve">Z níže uvedené tabulky je patrné, že </w:t>
      </w:r>
      <w:r>
        <w:t>v posledních letech (2001–2011) zaznamenali v </w:t>
      </w:r>
      <w:r w:rsidR="008C05F3">
        <w:t>Křečovicích</w:t>
      </w:r>
      <w:r>
        <w:t xml:space="preserve"> nárůst počtu nových domů a také významný nárůst počtu trvale obydlených bytů. </w:t>
      </w:r>
      <w:r w:rsidRPr="002456D9">
        <w:rPr>
          <w:b/>
        </w:rPr>
        <w:t>V současné době je v </w:t>
      </w:r>
      <w:r w:rsidR="00F50166">
        <w:rPr>
          <w:b/>
        </w:rPr>
        <w:t>Křečovicích</w:t>
      </w:r>
      <w:r w:rsidRPr="002456D9">
        <w:rPr>
          <w:b/>
        </w:rPr>
        <w:t xml:space="preserve"> plánována výstavba </w:t>
      </w:r>
      <w:r w:rsidRPr="0054697F">
        <w:rPr>
          <w:b/>
        </w:rPr>
        <w:t>cca 15 RD.</w:t>
      </w:r>
    </w:p>
    <w:p w:rsidR="00132895" w:rsidRDefault="00132895" w:rsidP="009817A3">
      <w:pPr>
        <w:pStyle w:val="Titulek"/>
      </w:pPr>
    </w:p>
    <w:p w:rsidR="0054697F" w:rsidRDefault="0054697F" w:rsidP="0054697F"/>
    <w:p w:rsidR="0054697F" w:rsidRDefault="0054697F" w:rsidP="0054697F"/>
    <w:p w:rsidR="0054697F" w:rsidRPr="0054697F" w:rsidRDefault="0054697F" w:rsidP="0054697F"/>
    <w:p w:rsidR="0068733A" w:rsidRDefault="0068733A" w:rsidP="009817A3">
      <w:pPr>
        <w:pStyle w:val="Titulek"/>
      </w:pPr>
      <w:r>
        <w:t xml:space="preserve">Tabulka </w:t>
      </w:r>
      <w:fldSimple w:instr=" SEQ Tabulka \* ARABIC ">
        <w:r w:rsidR="00DF4B73">
          <w:rPr>
            <w:noProof/>
          </w:rPr>
          <w:t>4</w:t>
        </w:r>
      </w:fldSimple>
      <w:r>
        <w:t xml:space="preserve"> </w:t>
      </w:r>
      <w:r w:rsidRPr="0068733A">
        <w:t xml:space="preserve">Počet trvale obydlených domů a bytů v </w:t>
      </w:r>
      <w:r w:rsidR="008C6062">
        <w:t>Křečovicích</w:t>
      </w:r>
      <w:r w:rsidRPr="0068733A">
        <w:t xml:space="preserve"> (SLDB 2001 a 2011)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744"/>
        <w:gridCol w:w="1293"/>
        <w:gridCol w:w="1180"/>
        <w:gridCol w:w="1179"/>
        <w:gridCol w:w="1179"/>
        <w:gridCol w:w="1179"/>
        <w:gridCol w:w="1175"/>
      </w:tblGrid>
      <w:tr w:rsidR="008C05F3" w:rsidRPr="00DE0F07" w:rsidTr="00F50166">
        <w:trPr>
          <w:trHeight w:val="1277"/>
          <w:tblHeader/>
          <w:jc w:val="center"/>
        </w:trPr>
        <w:tc>
          <w:tcPr>
            <w:tcW w:w="977" w:type="pct"/>
            <w:shd w:val="clear" w:color="auto" w:fill="DEEAF6"/>
            <w:vAlign w:val="center"/>
          </w:tcPr>
          <w:p w:rsidR="008C05F3" w:rsidRPr="00356AAD" w:rsidRDefault="008C05F3" w:rsidP="0035768D">
            <w:pPr>
              <w:pStyle w:val="Bezmezer"/>
            </w:pPr>
            <w:r w:rsidRPr="00356AAD">
              <w:t>Obec</w:t>
            </w:r>
            <w:r w:rsidRPr="00356AAD">
              <w:br/>
            </w:r>
          </w:p>
        </w:tc>
        <w:tc>
          <w:tcPr>
            <w:tcW w:w="724" w:type="pct"/>
            <w:shd w:val="clear" w:color="auto" w:fill="DEEAF6"/>
            <w:vAlign w:val="center"/>
          </w:tcPr>
          <w:p w:rsidR="008C05F3" w:rsidRPr="00356AAD" w:rsidRDefault="008C05F3" w:rsidP="0035768D">
            <w:pPr>
              <w:pStyle w:val="Bezmezer"/>
            </w:pPr>
            <w:r w:rsidRPr="00356AAD">
              <w:t>Počet trvale obydlených domů</w:t>
            </w:r>
          </w:p>
          <w:p w:rsidR="008C05F3" w:rsidRPr="00356AAD" w:rsidRDefault="008C05F3" w:rsidP="0035768D">
            <w:pPr>
              <w:pStyle w:val="Bezmezer"/>
            </w:pPr>
            <w:r w:rsidRPr="00356AAD">
              <w:t xml:space="preserve"> (SLDB 2001)</w:t>
            </w:r>
          </w:p>
        </w:tc>
        <w:tc>
          <w:tcPr>
            <w:tcW w:w="661" w:type="pct"/>
            <w:shd w:val="clear" w:color="auto" w:fill="DEEAF6"/>
            <w:vAlign w:val="center"/>
          </w:tcPr>
          <w:p w:rsidR="008C05F3" w:rsidRPr="00356AAD" w:rsidRDefault="008C05F3" w:rsidP="0035768D">
            <w:pPr>
              <w:pStyle w:val="Bezmezer"/>
            </w:pPr>
            <w:r w:rsidRPr="00356AAD">
              <w:t>Počet trvale obydlených domů</w:t>
            </w:r>
          </w:p>
          <w:p w:rsidR="008C05F3" w:rsidRPr="00356AAD" w:rsidRDefault="008C05F3" w:rsidP="0035768D">
            <w:pPr>
              <w:pStyle w:val="Bezmezer"/>
            </w:pPr>
            <w:r w:rsidRPr="00356AAD">
              <w:t xml:space="preserve"> (SLDB 2011)</w:t>
            </w:r>
          </w:p>
        </w:tc>
        <w:tc>
          <w:tcPr>
            <w:tcW w:w="660" w:type="pct"/>
            <w:shd w:val="clear" w:color="auto" w:fill="DEEAF6"/>
          </w:tcPr>
          <w:p w:rsidR="008C05F3" w:rsidRPr="00356AAD" w:rsidRDefault="008C05F3" w:rsidP="0035768D">
            <w:pPr>
              <w:pStyle w:val="Bezmezer"/>
            </w:pPr>
            <w:r w:rsidRPr="00356AAD">
              <w:t>Nárůst počtu trvale obydlených domů (2001-2011, %)</w:t>
            </w:r>
          </w:p>
        </w:tc>
        <w:tc>
          <w:tcPr>
            <w:tcW w:w="660" w:type="pct"/>
            <w:shd w:val="clear" w:color="auto" w:fill="DEEAF6"/>
            <w:vAlign w:val="center"/>
          </w:tcPr>
          <w:p w:rsidR="008C05F3" w:rsidRPr="00356AAD" w:rsidRDefault="008C05F3" w:rsidP="0035768D">
            <w:pPr>
              <w:pStyle w:val="Bezmezer"/>
            </w:pPr>
            <w:r w:rsidRPr="00356AAD">
              <w:t>Počet trvale obydlených bytů</w:t>
            </w:r>
          </w:p>
          <w:p w:rsidR="008C05F3" w:rsidRPr="00356AAD" w:rsidRDefault="008C05F3" w:rsidP="0035768D">
            <w:pPr>
              <w:pStyle w:val="Bezmezer"/>
            </w:pPr>
            <w:r w:rsidRPr="00356AAD">
              <w:t>(SLDB 2001)</w:t>
            </w:r>
          </w:p>
        </w:tc>
        <w:tc>
          <w:tcPr>
            <w:tcW w:w="660" w:type="pct"/>
            <w:shd w:val="clear" w:color="auto" w:fill="DEEAF6"/>
            <w:vAlign w:val="center"/>
          </w:tcPr>
          <w:p w:rsidR="008C05F3" w:rsidRPr="00356AAD" w:rsidRDefault="008C05F3" w:rsidP="0035768D">
            <w:pPr>
              <w:pStyle w:val="Bezmezer"/>
            </w:pPr>
            <w:r w:rsidRPr="00356AAD">
              <w:t>Počet trvale obydlených bytů</w:t>
            </w:r>
          </w:p>
          <w:p w:rsidR="008C05F3" w:rsidRPr="00356AAD" w:rsidRDefault="008C05F3" w:rsidP="0035768D">
            <w:pPr>
              <w:pStyle w:val="Bezmezer"/>
            </w:pPr>
            <w:r w:rsidRPr="00356AAD">
              <w:t>(SLDB 2011)</w:t>
            </w:r>
          </w:p>
        </w:tc>
        <w:tc>
          <w:tcPr>
            <w:tcW w:w="658" w:type="pct"/>
            <w:shd w:val="clear" w:color="auto" w:fill="DEEAF6"/>
          </w:tcPr>
          <w:p w:rsidR="008C05F3" w:rsidRPr="00356AAD" w:rsidRDefault="008C05F3" w:rsidP="0035768D">
            <w:pPr>
              <w:pStyle w:val="Bezmezer"/>
            </w:pPr>
            <w:r w:rsidRPr="00356AAD">
              <w:t>Nárůst počtu trvale obydlených bytů (2001-2011, %)</w:t>
            </w:r>
          </w:p>
        </w:tc>
      </w:tr>
      <w:tr w:rsidR="008C05F3" w:rsidRPr="00195DC7" w:rsidTr="0035768D">
        <w:trPr>
          <w:trHeight w:val="264"/>
          <w:jc w:val="center"/>
        </w:trPr>
        <w:tc>
          <w:tcPr>
            <w:tcW w:w="977" w:type="pct"/>
            <w:shd w:val="clear" w:color="auto" w:fill="auto"/>
            <w:noWrap/>
          </w:tcPr>
          <w:p w:rsidR="008C05F3" w:rsidRPr="00195DC7" w:rsidRDefault="008C05F3" w:rsidP="0035768D">
            <w:pPr>
              <w:pStyle w:val="Bezmezer"/>
            </w:pPr>
            <w:r w:rsidRPr="00195DC7">
              <w:t>Křečovice</w:t>
            </w:r>
          </w:p>
        </w:tc>
        <w:tc>
          <w:tcPr>
            <w:tcW w:w="724" w:type="pct"/>
            <w:vAlign w:val="center"/>
          </w:tcPr>
          <w:p w:rsidR="008C05F3" w:rsidRPr="00195DC7" w:rsidRDefault="008C05F3" w:rsidP="0035768D">
            <w:pPr>
              <w:pStyle w:val="Bezmezer"/>
              <w:jc w:val="center"/>
            </w:pPr>
            <w:r w:rsidRPr="00195DC7">
              <w:t>209</w:t>
            </w:r>
          </w:p>
        </w:tc>
        <w:tc>
          <w:tcPr>
            <w:tcW w:w="661" w:type="pct"/>
            <w:vAlign w:val="center"/>
          </w:tcPr>
          <w:p w:rsidR="008C05F3" w:rsidRPr="00195DC7" w:rsidRDefault="008C05F3" w:rsidP="0035768D">
            <w:pPr>
              <w:pStyle w:val="Bezmezer"/>
              <w:jc w:val="center"/>
            </w:pPr>
            <w:r w:rsidRPr="00195DC7">
              <w:t>209</w:t>
            </w:r>
          </w:p>
        </w:tc>
        <w:tc>
          <w:tcPr>
            <w:tcW w:w="660" w:type="pct"/>
            <w:vAlign w:val="center"/>
          </w:tcPr>
          <w:p w:rsidR="008C05F3" w:rsidRPr="00195DC7" w:rsidRDefault="008C05F3" w:rsidP="0035768D">
            <w:pPr>
              <w:pStyle w:val="Bezmezer"/>
              <w:jc w:val="center"/>
            </w:pPr>
            <w:r w:rsidRPr="00195DC7">
              <w:t>0</w:t>
            </w:r>
          </w:p>
        </w:tc>
        <w:tc>
          <w:tcPr>
            <w:tcW w:w="660" w:type="pct"/>
            <w:vAlign w:val="center"/>
          </w:tcPr>
          <w:p w:rsidR="008C05F3" w:rsidRPr="00195DC7" w:rsidRDefault="008C05F3" w:rsidP="0035768D">
            <w:pPr>
              <w:pStyle w:val="Bezmezer"/>
              <w:jc w:val="center"/>
            </w:pPr>
            <w:r w:rsidRPr="00195DC7">
              <w:t>249</w:t>
            </w:r>
          </w:p>
        </w:tc>
        <w:tc>
          <w:tcPr>
            <w:tcW w:w="660" w:type="pct"/>
            <w:vAlign w:val="center"/>
          </w:tcPr>
          <w:p w:rsidR="008C05F3" w:rsidRPr="00195DC7" w:rsidRDefault="008C05F3" w:rsidP="0035768D">
            <w:pPr>
              <w:pStyle w:val="Bezmezer"/>
              <w:jc w:val="center"/>
            </w:pPr>
            <w:r w:rsidRPr="00195DC7">
              <w:t>246</w:t>
            </w:r>
          </w:p>
        </w:tc>
        <w:tc>
          <w:tcPr>
            <w:tcW w:w="658" w:type="pct"/>
            <w:vAlign w:val="center"/>
          </w:tcPr>
          <w:p w:rsidR="008C05F3" w:rsidRPr="00195DC7" w:rsidRDefault="008C05F3" w:rsidP="0035768D">
            <w:pPr>
              <w:pStyle w:val="Bezmezer"/>
              <w:jc w:val="center"/>
            </w:pPr>
            <w:r>
              <w:t>-1,2</w:t>
            </w:r>
          </w:p>
        </w:tc>
      </w:tr>
    </w:tbl>
    <w:p w:rsidR="008C05F3" w:rsidRPr="008C05F3" w:rsidRDefault="008C05F3" w:rsidP="009817A3"/>
    <w:tbl>
      <w:tblPr>
        <w:tblStyle w:val="Mkatabulky"/>
        <w:tblW w:w="8784" w:type="dxa"/>
        <w:tblLook w:val="04A0"/>
      </w:tblPr>
      <w:tblGrid>
        <w:gridCol w:w="7508"/>
        <w:gridCol w:w="1276"/>
      </w:tblGrid>
      <w:tr w:rsidR="00F50166" w:rsidRPr="00E82798" w:rsidTr="0068733A">
        <w:trPr>
          <w:trHeight w:val="57"/>
        </w:trPr>
        <w:tc>
          <w:tcPr>
            <w:tcW w:w="7508" w:type="dxa"/>
            <w:vAlign w:val="center"/>
          </w:tcPr>
          <w:p w:rsidR="00F50166" w:rsidRPr="00F50166" w:rsidRDefault="00F50166" w:rsidP="0035768D">
            <w:pPr>
              <w:pStyle w:val="Bezmezer"/>
            </w:pPr>
            <w:r w:rsidRPr="00F50166">
              <w:t>Dokončené byty</w:t>
            </w:r>
            <w:r>
              <w:t xml:space="preserve"> celkem</w:t>
            </w:r>
          </w:p>
        </w:tc>
        <w:tc>
          <w:tcPr>
            <w:tcW w:w="1276" w:type="dxa"/>
            <w:noWrap/>
            <w:vAlign w:val="center"/>
          </w:tcPr>
          <w:p w:rsidR="00F50166" w:rsidRPr="00F50166" w:rsidRDefault="00F507CD" w:rsidP="00F507CD">
            <w:pPr>
              <w:pStyle w:val="Bezmezer"/>
            </w:pPr>
            <w:r>
              <w:t>27</w:t>
            </w:r>
          </w:p>
        </w:tc>
      </w:tr>
      <w:tr w:rsidR="00E82798" w:rsidRPr="00E82798" w:rsidTr="0068733A">
        <w:trPr>
          <w:trHeight w:val="57"/>
        </w:trPr>
        <w:tc>
          <w:tcPr>
            <w:tcW w:w="7508" w:type="dxa"/>
            <w:vAlign w:val="center"/>
            <w:hideMark/>
          </w:tcPr>
          <w:p w:rsidR="00E82798" w:rsidRPr="00F50166" w:rsidRDefault="00E82798" w:rsidP="0035768D">
            <w:pPr>
              <w:pStyle w:val="Bezmezer"/>
            </w:pPr>
            <w:r w:rsidRPr="00F50166">
              <w:t>Dokončené byty v rodinných domech 2001–201</w:t>
            </w:r>
            <w:r w:rsidR="00681CCA" w:rsidRPr="00F50166">
              <w:t>8</w:t>
            </w:r>
          </w:p>
        </w:tc>
        <w:tc>
          <w:tcPr>
            <w:tcW w:w="1276" w:type="dxa"/>
            <w:noWrap/>
            <w:vAlign w:val="center"/>
            <w:hideMark/>
          </w:tcPr>
          <w:p w:rsidR="00E82798" w:rsidRPr="00F50166" w:rsidRDefault="00F507CD" w:rsidP="00F507CD">
            <w:pPr>
              <w:pStyle w:val="Bezmezer"/>
            </w:pPr>
            <w:r>
              <w:t>26</w:t>
            </w:r>
          </w:p>
        </w:tc>
      </w:tr>
      <w:tr w:rsidR="00E82798" w:rsidRPr="00E82798" w:rsidTr="0068733A">
        <w:trPr>
          <w:trHeight w:val="57"/>
        </w:trPr>
        <w:tc>
          <w:tcPr>
            <w:tcW w:w="7508" w:type="dxa"/>
            <w:vAlign w:val="center"/>
            <w:hideMark/>
          </w:tcPr>
          <w:p w:rsidR="00E82798" w:rsidRPr="00E82798" w:rsidRDefault="00E82798" w:rsidP="0035768D">
            <w:pPr>
              <w:pStyle w:val="Bezmezer"/>
            </w:pPr>
            <w:r w:rsidRPr="00E82798">
              <w:t>Dokončené byty v bytových domech 2001</w:t>
            </w:r>
            <w:r>
              <w:t>–20</w:t>
            </w:r>
            <w:r w:rsidRPr="00E82798">
              <w:t>1</w:t>
            </w:r>
            <w:r w:rsidR="00681CCA">
              <w:t>8</w:t>
            </w:r>
          </w:p>
        </w:tc>
        <w:tc>
          <w:tcPr>
            <w:tcW w:w="1276" w:type="dxa"/>
            <w:noWrap/>
            <w:vAlign w:val="center"/>
            <w:hideMark/>
          </w:tcPr>
          <w:p w:rsidR="00E82798" w:rsidRPr="00E82798" w:rsidRDefault="00E82798" w:rsidP="0035768D">
            <w:pPr>
              <w:pStyle w:val="Bezmezer"/>
            </w:pPr>
            <w:r w:rsidRPr="00E82798">
              <w:t>0</w:t>
            </w:r>
          </w:p>
        </w:tc>
      </w:tr>
    </w:tbl>
    <w:p w:rsidR="00272DE1" w:rsidRPr="00C17B37" w:rsidRDefault="00272DE1" w:rsidP="009817A3"/>
    <w:p w:rsidR="00A16041" w:rsidRPr="00795B6E" w:rsidRDefault="00A16041" w:rsidP="009817A3">
      <w:pPr>
        <w:pStyle w:val="Nadpis3"/>
      </w:pPr>
      <w:bookmarkStart w:id="59" w:name="_Toc3933209"/>
      <w:bookmarkStart w:id="60" w:name="_Toc27402750"/>
      <w:r w:rsidRPr="00795B6E">
        <w:t>Školství</w:t>
      </w:r>
      <w:bookmarkEnd w:id="59"/>
      <w:bookmarkEnd w:id="60"/>
    </w:p>
    <w:p w:rsidR="00367FC5" w:rsidRDefault="003F44A1" w:rsidP="009817A3">
      <w:r>
        <w:t>Obec</w:t>
      </w:r>
      <w:r w:rsidR="002B263C" w:rsidRPr="00E04F88">
        <w:t xml:space="preserve"> </w:t>
      </w:r>
      <w:r w:rsidR="004528C2">
        <w:t>Křečovice</w:t>
      </w:r>
      <w:r w:rsidR="002B263C" w:rsidRPr="00E04F88">
        <w:t xml:space="preserve"> </w:t>
      </w:r>
      <w:r w:rsidR="00E04F88">
        <w:t>je zřizovatelem</w:t>
      </w:r>
      <w:r w:rsidR="00A16041" w:rsidRPr="00E04F88">
        <w:t xml:space="preserve"> </w:t>
      </w:r>
      <w:r w:rsidR="002B263C" w:rsidRPr="00E04F88">
        <w:t>Z</w:t>
      </w:r>
      <w:r w:rsidR="00A16041" w:rsidRPr="00E04F88">
        <w:t xml:space="preserve">ákladní </w:t>
      </w:r>
      <w:r w:rsidR="002B263C" w:rsidRPr="00E04F88">
        <w:t>a</w:t>
      </w:r>
      <w:r w:rsidR="00A16041" w:rsidRPr="00E04F88">
        <w:t xml:space="preserve"> </w:t>
      </w:r>
      <w:r w:rsidR="002B263C" w:rsidRPr="00E04F88">
        <w:t>M</w:t>
      </w:r>
      <w:r w:rsidR="00E04F88">
        <w:t>ateřské školy</w:t>
      </w:r>
      <w:r w:rsidR="0068733A">
        <w:t xml:space="preserve"> jako jednoho subjektu pod názvem </w:t>
      </w:r>
      <w:r w:rsidR="00F23A8E" w:rsidRPr="00F23A8E">
        <w:t>Základní škola Josefa Suka a mateřská škola Křečovice</w:t>
      </w:r>
      <w:r w:rsidR="0068733A">
        <w:t>.</w:t>
      </w:r>
      <w:r w:rsidR="00E04F88">
        <w:t xml:space="preserve"> </w:t>
      </w:r>
      <w:r w:rsidR="00BC2BA4">
        <w:t>Součástí je také školní družina a školní jídelna.</w:t>
      </w:r>
    </w:p>
    <w:p w:rsidR="0068733A" w:rsidRDefault="006057FF" w:rsidP="009817A3">
      <w:pPr>
        <w:pStyle w:val="Nadpis4"/>
      </w:pPr>
      <w:r>
        <w:t>Mateřská škola</w:t>
      </w:r>
    </w:p>
    <w:p w:rsidR="0068733A" w:rsidRDefault="0068733A" w:rsidP="009817A3">
      <w:pPr>
        <w:pStyle w:val="Titulek"/>
      </w:pPr>
      <w:r>
        <w:t xml:space="preserve">Tabulka </w:t>
      </w:r>
      <w:fldSimple w:instr=" SEQ Tabulka \* ARABIC ">
        <w:r w:rsidR="00DF4B73">
          <w:rPr>
            <w:noProof/>
          </w:rPr>
          <w:t>5</w:t>
        </w:r>
      </w:fldSimple>
      <w:r>
        <w:t xml:space="preserve"> Stav obsazenosti mateřské školy k 31. 12. 2018</w:t>
      </w:r>
    </w:p>
    <w:tbl>
      <w:tblPr>
        <w:tblW w:w="25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00"/>
        <w:gridCol w:w="1499"/>
        <w:gridCol w:w="1499"/>
      </w:tblGrid>
      <w:tr w:rsidR="0068733A" w:rsidRPr="0068733A" w:rsidTr="0035768D">
        <w:trPr>
          <w:trHeight w:val="20"/>
          <w:tblHeader/>
          <w:jc w:val="center"/>
        </w:trPr>
        <w:tc>
          <w:tcPr>
            <w:tcW w:w="1475" w:type="dxa"/>
            <w:shd w:val="clear" w:color="auto" w:fill="auto"/>
            <w:vAlign w:val="center"/>
            <w:hideMark/>
          </w:tcPr>
          <w:p w:rsidR="0068733A" w:rsidRPr="0068733A" w:rsidRDefault="0068733A" w:rsidP="0035768D">
            <w:pPr>
              <w:pStyle w:val="Bezmezer"/>
              <w:jc w:val="center"/>
            </w:pPr>
            <w:r w:rsidRPr="0068733A">
              <w:t>Kapacita</w:t>
            </w:r>
          </w:p>
        </w:tc>
        <w:tc>
          <w:tcPr>
            <w:tcW w:w="1474" w:type="dxa"/>
            <w:shd w:val="clear" w:color="auto" w:fill="auto"/>
            <w:vAlign w:val="center"/>
            <w:hideMark/>
          </w:tcPr>
          <w:p w:rsidR="0068733A" w:rsidRPr="0068733A" w:rsidRDefault="0068733A" w:rsidP="0035768D">
            <w:pPr>
              <w:pStyle w:val="Bezmezer"/>
              <w:jc w:val="center"/>
            </w:pPr>
            <w:r w:rsidRPr="0068733A">
              <w:t>Počet žáků</w:t>
            </w:r>
          </w:p>
        </w:tc>
        <w:tc>
          <w:tcPr>
            <w:tcW w:w="1474" w:type="dxa"/>
            <w:shd w:val="clear" w:color="auto" w:fill="auto"/>
            <w:vAlign w:val="center"/>
            <w:hideMark/>
          </w:tcPr>
          <w:p w:rsidR="0068733A" w:rsidRPr="0068733A" w:rsidRDefault="0068733A" w:rsidP="0035768D">
            <w:pPr>
              <w:pStyle w:val="Bezmezer"/>
              <w:jc w:val="center"/>
            </w:pPr>
            <w:r w:rsidRPr="0068733A">
              <w:t>Volná místa</w:t>
            </w:r>
          </w:p>
        </w:tc>
      </w:tr>
      <w:tr w:rsidR="0068733A" w:rsidRPr="0068733A" w:rsidTr="0035768D">
        <w:trPr>
          <w:trHeight w:val="20"/>
          <w:jc w:val="center"/>
        </w:trPr>
        <w:tc>
          <w:tcPr>
            <w:tcW w:w="1475" w:type="dxa"/>
            <w:shd w:val="clear" w:color="auto" w:fill="auto"/>
            <w:vAlign w:val="center"/>
            <w:hideMark/>
          </w:tcPr>
          <w:p w:rsidR="0068733A" w:rsidRPr="0068733A" w:rsidRDefault="00F23A8E" w:rsidP="0035768D">
            <w:pPr>
              <w:pStyle w:val="Bezmezer"/>
              <w:jc w:val="center"/>
            </w:pPr>
            <w:r>
              <w:t>28</w:t>
            </w:r>
          </w:p>
        </w:tc>
        <w:tc>
          <w:tcPr>
            <w:tcW w:w="1474" w:type="dxa"/>
            <w:shd w:val="clear" w:color="auto" w:fill="auto"/>
            <w:vAlign w:val="center"/>
            <w:hideMark/>
          </w:tcPr>
          <w:p w:rsidR="0068733A" w:rsidRPr="0068733A" w:rsidRDefault="00F23A8E" w:rsidP="0035768D">
            <w:pPr>
              <w:pStyle w:val="Bezmezer"/>
              <w:jc w:val="center"/>
            </w:pPr>
            <w:r>
              <w:t>21</w:t>
            </w:r>
          </w:p>
        </w:tc>
        <w:tc>
          <w:tcPr>
            <w:tcW w:w="1474" w:type="dxa"/>
            <w:shd w:val="clear" w:color="auto" w:fill="auto"/>
            <w:vAlign w:val="center"/>
            <w:hideMark/>
          </w:tcPr>
          <w:p w:rsidR="0068733A" w:rsidRPr="0068733A" w:rsidRDefault="00F23A8E" w:rsidP="0035768D">
            <w:pPr>
              <w:pStyle w:val="Bezmezer"/>
              <w:jc w:val="center"/>
            </w:pPr>
            <w:r>
              <w:t>7</w:t>
            </w:r>
          </w:p>
        </w:tc>
      </w:tr>
    </w:tbl>
    <w:p w:rsidR="0068733A" w:rsidRDefault="0068733A" w:rsidP="009817A3"/>
    <w:p w:rsidR="003E58C1" w:rsidRDefault="003E58C1" w:rsidP="00836D7B">
      <w:pPr>
        <w:pStyle w:val="Titulek"/>
      </w:pPr>
      <w:r>
        <w:t xml:space="preserve">Tabulka </w:t>
      </w:r>
      <w:fldSimple w:instr=" SEQ Tabulka \* ARABIC ">
        <w:r w:rsidR="00DF4B73">
          <w:rPr>
            <w:noProof/>
          </w:rPr>
          <w:t>6</w:t>
        </w:r>
      </w:fldSimple>
      <w:r>
        <w:t xml:space="preserve"> </w:t>
      </w:r>
      <w:r w:rsidRPr="003E58C1">
        <w:t xml:space="preserve">Vývoj počtu dětí a počet přijatých/nepřijatých dětí v MŠ </w:t>
      </w:r>
      <w:r w:rsidR="004528C2">
        <w:t>Křečovice</w:t>
      </w:r>
      <w:r w:rsidRPr="003E58C1">
        <w:t xml:space="preserve"> </w:t>
      </w:r>
      <w:r>
        <w:t>(</w:t>
      </w:r>
      <w:r w:rsidRPr="003E58C1">
        <w:t xml:space="preserve">Zdroj: MŠ </w:t>
      </w:r>
      <w:r w:rsidR="004528C2">
        <w:t>Křečovice</w:t>
      </w:r>
      <w:r>
        <w:t>)</w:t>
      </w:r>
    </w:p>
    <w:tbl>
      <w:tblPr>
        <w:tblW w:w="9107" w:type="dxa"/>
        <w:jc w:val="center"/>
        <w:tblCellMar>
          <w:left w:w="0" w:type="dxa"/>
          <w:right w:w="0" w:type="dxa"/>
        </w:tblCellMar>
        <w:tblLook w:val="04A0"/>
      </w:tblPr>
      <w:tblGrid>
        <w:gridCol w:w="1375"/>
        <w:gridCol w:w="623"/>
        <w:gridCol w:w="623"/>
        <w:gridCol w:w="623"/>
        <w:gridCol w:w="623"/>
        <w:gridCol w:w="623"/>
        <w:gridCol w:w="623"/>
        <w:gridCol w:w="623"/>
        <w:gridCol w:w="623"/>
        <w:gridCol w:w="623"/>
        <w:gridCol w:w="623"/>
        <w:gridCol w:w="623"/>
        <w:gridCol w:w="623"/>
        <w:gridCol w:w="623"/>
        <w:gridCol w:w="623"/>
      </w:tblGrid>
      <w:tr w:rsidR="00836D7B" w:rsidRPr="00836D7B" w:rsidTr="00836D7B">
        <w:trPr>
          <w:trHeight w:val="399"/>
          <w:tblHeader/>
          <w:jc w:val="center"/>
        </w:trPr>
        <w:tc>
          <w:tcPr>
            <w:tcW w:w="1169" w:type="dxa"/>
            <w:tcBorders>
              <w:top w:val="single" w:sz="8" w:space="0" w:color="auto"/>
              <w:left w:val="single" w:sz="8" w:space="0" w:color="auto"/>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503E3F">
            <w:pPr>
              <w:pStyle w:val="Bezmezer"/>
              <w:spacing w:line="252" w:lineRule="auto"/>
            </w:pPr>
            <w:r w:rsidRPr="00836D7B">
              <w:t>Školní rok</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2006/</w:t>
            </w:r>
          </w:p>
          <w:p w:rsidR="00836D7B" w:rsidRPr="00836D7B" w:rsidRDefault="00836D7B" w:rsidP="00836D7B">
            <w:pPr>
              <w:pStyle w:val="Bezmezer"/>
              <w:spacing w:line="252" w:lineRule="auto"/>
              <w:jc w:val="center"/>
            </w:pPr>
            <w:r w:rsidRPr="00836D7B">
              <w:t>2007</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2007/</w:t>
            </w:r>
          </w:p>
          <w:p w:rsidR="00836D7B" w:rsidRPr="00836D7B" w:rsidRDefault="00836D7B" w:rsidP="00836D7B">
            <w:pPr>
              <w:pStyle w:val="Bezmezer"/>
              <w:spacing w:line="252" w:lineRule="auto"/>
              <w:jc w:val="center"/>
            </w:pPr>
            <w:r w:rsidRPr="00836D7B">
              <w:t>2008</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2008/</w:t>
            </w:r>
          </w:p>
          <w:p w:rsidR="00836D7B" w:rsidRPr="00836D7B" w:rsidRDefault="00836D7B" w:rsidP="00836D7B">
            <w:pPr>
              <w:pStyle w:val="Bezmezer"/>
              <w:spacing w:line="252" w:lineRule="auto"/>
              <w:jc w:val="center"/>
            </w:pPr>
            <w:r w:rsidRPr="00836D7B">
              <w:t>2009</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2009/</w:t>
            </w:r>
          </w:p>
          <w:p w:rsidR="00836D7B" w:rsidRPr="00836D7B" w:rsidRDefault="00836D7B" w:rsidP="00836D7B">
            <w:pPr>
              <w:pStyle w:val="Bezmezer"/>
              <w:spacing w:line="252" w:lineRule="auto"/>
              <w:jc w:val="center"/>
            </w:pPr>
            <w:r w:rsidRPr="00836D7B">
              <w:t>2010</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2010/</w:t>
            </w:r>
          </w:p>
          <w:p w:rsidR="00836D7B" w:rsidRPr="00836D7B" w:rsidRDefault="00836D7B" w:rsidP="00836D7B">
            <w:pPr>
              <w:pStyle w:val="Bezmezer"/>
              <w:spacing w:line="252" w:lineRule="auto"/>
              <w:jc w:val="center"/>
            </w:pPr>
            <w:r w:rsidRPr="00836D7B">
              <w:t>2011</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2011/</w:t>
            </w:r>
          </w:p>
          <w:p w:rsidR="00836D7B" w:rsidRPr="00836D7B" w:rsidRDefault="00836D7B" w:rsidP="00836D7B">
            <w:pPr>
              <w:pStyle w:val="Bezmezer"/>
              <w:spacing w:line="252" w:lineRule="auto"/>
              <w:jc w:val="center"/>
            </w:pPr>
            <w:r w:rsidRPr="00836D7B">
              <w:t>2012</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2012/</w:t>
            </w:r>
          </w:p>
          <w:p w:rsidR="00836D7B" w:rsidRPr="00836D7B" w:rsidRDefault="00836D7B" w:rsidP="00836D7B">
            <w:pPr>
              <w:pStyle w:val="Bezmezer"/>
              <w:spacing w:line="252" w:lineRule="auto"/>
              <w:jc w:val="center"/>
            </w:pPr>
            <w:r w:rsidRPr="00836D7B">
              <w:t>2013</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2013/</w:t>
            </w:r>
          </w:p>
          <w:p w:rsidR="00836D7B" w:rsidRPr="00836D7B" w:rsidRDefault="00836D7B" w:rsidP="00836D7B">
            <w:pPr>
              <w:pStyle w:val="Bezmezer"/>
              <w:spacing w:line="252" w:lineRule="auto"/>
              <w:jc w:val="center"/>
            </w:pPr>
            <w:r w:rsidRPr="00836D7B">
              <w:t>2014</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2014/</w:t>
            </w:r>
          </w:p>
          <w:p w:rsidR="00836D7B" w:rsidRPr="00836D7B" w:rsidRDefault="00836D7B" w:rsidP="00836D7B">
            <w:pPr>
              <w:pStyle w:val="Bezmezer"/>
              <w:spacing w:line="252" w:lineRule="auto"/>
              <w:jc w:val="center"/>
            </w:pPr>
            <w:r w:rsidRPr="00836D7B">
              <w:t>2015</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2015/</w:t>
            </w:r>
          </w:p>
          <w:p w:rsidR="00836D7B" w:rsidRPr="00836D7B" w:rsidRDefault="00836D7B" w:rsidP="00836D7B">
            <w:pPr>
              <w:pStyle w:val="Bezmezer"/>
              <w:spacing w:line="252" w:lineRule="auto"/>
              <w:jc w:val="center"/>
            </w:pPr>
            <w:r w:rsidRPr="00836D7B">
              <w:t>2016</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2016/</w:t>
            </w:r>
          </w:p>
          <w:p w:rsidR="00836D7B" w:rsidRPr="00836D7B" w:rsidRDefault="00836D7B" w:rsidP="00836D7B">
            <w:pPr>
              <w:pStyle w:val="Bezmezer"/>
              <w:spacing w:line="252" w:lineRule="auto"/>
              <w:jc w:val="center"/>
            </w:pPr>
            <w:r w:rsidRPr="00836D7B">
              <w:t>2017</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2017/</w:t>
            </w:r>
          </w:p>
          <w:p w:rsidR="00836D7B" w:rsidRPr="00836D7B" w:rsidRDefault="00836D7B" w:rsidP="00836D7B">
            <w:pPr>
              <w:pStyle w:val="Bezmezer"/>
              <w:spacing w:line="252" w:lineRule="auto"/>
              <w:jc w:val="center"/>
            </w:pPr>
            <w:r w:rsidRPr="00836D7B">
              <w:t>2018</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2018/</w:t>
            </w:r>
          </w:p>
          <w:p w:rsidR="00836D7B" w:rsidRPr="00836D7B" w:rsidRDefault="00836D7B" w:rsidP="00836D7B">
            <w:pPr>
              <w:pStyle w:val="Bezmezer"/>
              <w:spacing w:line="252" w:lineRule="auto"/>
              <w:jc w:val="center"/>
            </w:pPr>
            <w:r w:rsidRPr="00836D7B">
              <w:t>2019</w:t>
            </w:r>
          </w:p>
        </w:tc>
        <w:tc>
          <w:tcPr>
            <w:tcW w:w="567" w:type="dxa"/>
            <w:tcBorders>
              <w:top w:val="single" w:sz="8" w:space="0" w:color="auto"/>
              <w:left w:val="nil"/>
              <w:bottom w:val="single" w:sz="8" w:space="0" w:color="auto"/>
              <w:right w:val="single" w:sz="8" w:space="0" w:color="auto"/>
            </w:tcBorders>
            <w:shd w:val="clear" w:color="auto" w:fill="DEEAF6"/>
            <w:tcMar>
              <w:top w:w="0" w:type="dxa"/>
              <w:left w:w="70" w:type="dxa"/>
              <w:bottom w:w="0" w:type="dxa"/>
              <w:right w:w="70" w:type="dxa"/>
            </w:tcMar>
            <w:hideMark/>
          </w:tcPr>
          <w:p w:rsidR="00836D7B" w:rsidRPr="00836D7B" w:rsidRDefault="00836D7B" w:rsidP="00836D7B">
            <w:pPr>
              <w:pStyle w:val="Bezmezer"/>
              <w:spacing w:line="252" w:lineRule="auto"/>
              <w:jc w:val="center"/>
            </w:pPr>
            <w:r w:rsidRPr="00836D7B">
              <w:t>2019/</w:t>
            </w:r>
          </w:p>
          <w:p w:rsidR="00836D7B" w:rsidRPr="00836D7B" w:rsidRDefault="00836D7B" w:rsidP="00836D7B">
            <w:pPr>
              <w:pStyle w:val="Bezmezer"/>
              <w:spacing w:line="252" w:lineRule="auto"/>
              <w:jc w:val="center"/>
            </w:pPr>
            <w:r w:rsidRPr="00836D7B">
              <w:t>2020</w:t>
            </w:r>
          </w:p>
        </w:tc>
      </w:tr>
      <w:tr w:rsidR="00836D7B" w:rsidRPr="00836D7B" w:rsidTr="00816BA2">
        <w:trPr>
          <w:trHeight w:val="264"/>
          <w:jc w:val="center"/>
        </w:trPr>
        <w:tc>
          <w:tcPr>
            <w:tcW w:w="1169" w:type="dxa"/>
            <w:tcBorders>
              <w:top w:val="nil"/>
              <w:left w:val="single" w:sz="8" w:space="0" w:color="auto"/>
              <w:bottom w:val="single" w:sz="8" w:space="0" w:color="auto"/>
              <w:right w:val="single" w:sz="8" w:space="0" w:color="auto"/>
            </w:tcBorders>
            <w:noWrap/>
            <w:tcMar>
              <w:top w:w="0" w:type="dxa"/>
              <w:left w:w="70" w:type="dxa"/>
              <w:bottom w:w="0" w:type="dxa"/>
              <w:right w:w="70" w:type="dxa"/>
            </w:tcMar>
            <w:hideMark/>
          </w:tcPr>
          <w:p w:rsidR="00836D7B" w:rsidRPr="00836D7B" w:rsidRDefault="00836D7B" w:rsidP="00503E3F">
            <w:pPr>
              <w:pStyle w:val="Bezmezer"/>
              <w:spacing w:line="252" w:lineRule="auto"/>
            </w:pPr>
            <w:r w:rsidRPr="00836D7B">
              <w:t>Počet dětí</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23</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25</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26</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27</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27</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27</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27</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27</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28</w:t>
            </w:r>
          </w:p>
        </w:tc>
        <w:tc>
          <w:tcPr>
            <w:tcW w:w="567" w:type="dxa"/>
            <w:tcBorders>
              <w:top w:val="nil"/>
              <w:left w:val="nil"/>
              <w:bottom w:val="single" w:sz="8" w:space="0" w:color="auto"/>
              <w:right w:val="single" w:sz="8" w:space="0" w:color="auto"/>
            </w:tcBorders>
            <w:shd w:val="clear" w:color="auto" w:fill="A8D08D" w:themeFill="accent6" w:themeFillTint="99"/>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40</w:t>
            </w:r>
          </w:p>
        </w:tc>
        <w:tc>
          <w:tcPr>
            <w:tcW w:w="567" w:type="dxa"/>
            <w:tcBorders>
              <w:top w:val="nil"/>
              <w:left w:val="nil"/>
              <w:bottom w:val="single" w:sz="8" w:space="0" w:color="auto"/>
              <w:right w:val="single" w:sz="8" w:space="0" w:color="auto"/>
            </w:tcBorders>
            <w:tcMar>
              <w:top w:w="0" w:type="dxa"/>
              <w:left w:w="70" w:type="dxa"/>
              <w:bottom w:w="0" w:type="dxa"/>
              <w:right w:w="70" w:type="dxa"/>
            </w:tcMar>
          </w:tcPr>
          <w:p w:rsidR="00836D7B" w:rsidRPr="00836D7B" w:rsidRDefault="00836D7B" w:rsidP="00836D7B">
            <w:pPr>
              <w:pStyle w:val="Bezmezer"/>
              <w:spacing w:line="252" w:lineRule="auto"/>
              <w:jc w:val="center"/>
            </w:pPr>
            <w:r w:rsidRPr="00836D7B">
              <w:t>28</w:t>
            </w:r>
          </w:p>
        </w:tc>
        <w:tc>
          <w:tcPr>
            <w:tcW w:w="567" w:type="dxa"/>
            <w:tcBorders>
              <w:top w:val="nil"/>
              <w:left w:val="nil"/>
              <w:bottom w:val="single" w:sz="8" w:space="0" w:color="auto"/>
              <w:right w:val="single" w:sz="8" w:space="0" w:color="auto"/>
            </w:tcBorders>
            <w:tcMar>
              <w:top w:w="0" w:type="dxa"/>
              <w:left w:w="70" w:type="dxa"/>
              <w:bottom w:w="0" w:type="dxa"/>
              <w:right w:w="70" w:type="dxa"/>
            </w:tcMar>
          </w:tcPr>
          <w:p w:rsidR="00836D7B" w:rsidRPr="00836D7B" w:rsidRDefault="00836D7B" w:rsidP="00836D7B">
            <w:pPr>
              <w:pStyle w:val="Bezmezer"/>
              <w:spacing w:line="252" w:lineRule="auto"/>
              <w:jc w:val="center"/>
            </w:pPr>
            <w:r w:rsidRPr="00836D7B">
              <w:t>21</w:t>
            </w:r>
          </w:p>
        </w:tc>
        <w:tc>
          <w:tcPr>
            <w:tcW w:w="567" w:type="dxa"/>
            <w:tcBorders>
              <w:top w:val="nil"/>
              <w:left w:val="nil"/>
              <w:bottom w:val="single" w:sz="8" w:space="0" w:color="auto"/>
              <w:right w:val="single" w:sz="8" w:space="0" w:color="auto"/>
            </w:tcBorders>
            <w:tcMar>
              <w:top w:w="0" w:type="dxa"/>
              <w:left w:w="70" w:type="dxa"/>
              <w:bottom w:w="0" w:type="dxa"/>
              <w:right w:w="70" w:type="dxa"/>
            </w:tcMar>
          </w:tcPr>
          <w:p w:rsidR="00836D7B" w:rsidRPr="00836D7B" w:rsidRDefault="00836D7B" w:rsidP="00836D7B">
            <w:pPr>
              <w:pStyle w:val="Bezmezer"/>
              <w:spacing w:line="252" w:lineRule="auto"/>
              <w:jc w:val="center"/>
            </w:pPr>
            <w:r w:rsidRPr="00836D7B">
              <w:t>22</w:t>
            </w:r>
          </w:p>
        </w:tc>
        <w:tc>
          <w:tcPr>
            <w:tcW w:w="567" w:type="dxa"/>
            <w:tcBorders>
              <w:top w:val="nil"/>
              <w:left w:val="nil"/>
              <w:bottom w:val="single" w:sz="8" w:space="0" w:color="auto"/>
              <w:right w:val="single" w:sz="8" w:space="0" w:color="auto"/>
            </w:tcBorders>
            <w:shd w:val="clear" w:color="auto" w:fill="F4B083" w:themeFill="accent2" w:themeFillTint="99"/>
            <w:tcMar>
              <w:top w:w="0" w:type="dxa"/>
              <w:left w:w="70" w:type="dxa"/>
              <w:bottom w:w="0" w:type="dxa"/>
              <w:right w:w="70" w:type="dxa"/>
            </w:tcMar>
          </w:tcPr>
          <w:p w:rsidR="00836D7B" w:rsidRPr="00836D7B" w:rsidRDefault="00836D7B" w:rsidP="00836D7B">
            <w:pPr>
              <w:pStyle w:val="Bezmezer"/>
              <w:spacing w:line="252" w:lineRule="auto"/>
              <w:jc w:val="center"/>
            </w:pPr>
            <w:r w:rsidRPr="00836D7B">
              <w:t>17</w:t>
            </w:r>
          </w:p>
        </w:tc>
      </w:tr>
      <w:tr w:rsidR="00836D7B" w:rsidRPr="00836D7B" w:rsidTr="00816BA2">
        <w:trPr>
          <w:trHeight w:val="264"/>
          <w:jc w:val="center"/>
        </w:trPr>
        <w:tc>
          <w:tcPr>
            <w:tcW w:w="1169" w:type="dxa"/>
            <w:tcBorders>
              <w:top w:val="nil"/>
              <w:left w:val="single" w:sz="8" w:space="0" w:color="auto"/>
              <w:bottom w:val="single" w:sz="8" w:space="0" w:color="auto"/>
              <w:right w:val="single" w:sz="8" w:space="0" w:color="auto"/>
            </w:tcBorders>
            <w:noWrap/>
            <w:tcMar>
              <w:top w:w="0" w:type="dxa"/>
              <w:left w:w="70" w:type="dxa"/>
              <w:bottom w:w="0" w:type="dxa"/>
              <w:right w:w="70" w:type="dxa"/>
            </w:tcMar>
            <w:hideMark/>
          </w:tcPr>
          <w:p w:rsidR="00836D7B" w:rsidRPr="00836D7B" w:rsidRDefault="00836D7B" w:rsidP="00503E3F">
            <w:pPr>
              <w:pStyle w:val="Bezmezer"/>
              <w:spacing w:line="252" w:lineRule="auto"/>
            </w:pPr>
            <w:r w:rsidRPr="00836D7B">
              <w:t>Počet žádostí</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10</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12</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12</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12</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16</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13</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16</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13</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12</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20</w:t>
            </w:r>
          </w:p>
        </w:tc>
        <w:tc>
          <w:tcPr>
            <w:tcW w:w="567" w:type="dxa"/>
            <w:tcBorders>
              <w:top w:val="nil"/>
              <w:left w:val="nil"/>
              <w:bottom w:val="single" w:sz="8" w:space="0" w:color="auto"/>
              <w:right w:val="single" w:sz="8" w:space="0" w:color="auto"/>
            </w:tcBorders>
            <w:tcMar>
              <w:top w:w="0" w:type="dxa"/>
              <w:left w:w="70" w:type="dxa"/>
              <w:bottom w:w="0" w:type="dxa"/>
              <w:right w:w="70" w:type="dxa"/>
            </w:tcMar>
          </w:tcPr>
          <w:p w:rsidR="00836D7B" w:rsidRPr="00836D7B" w:rsidRDefault="00836D7B" w:rsidP="00836D7B">
            <w:pPr>
              <w:pStyle w:val="Bezmezer"/>
              <w:spacing w:line="252" w:lineRule="auto"/>
              <w:jc w:val="center"/>
            </w:pPr>
            <w:r w:rsidRPr="00836D7B">
              <w:t>4</w:t>
            </w:r>
          </w:p>
        </w:tc>
        <w:tc>
          <w:tcPr>
            <w:tcW w:w="567" w:type="dxa"/>
            <w:tcBorders>
              <w:top w:val="nil"/>
              <w:left w:val="nil"/>
              <w:bottom w:val="single" w:sz="8" w:space="0" w:color="auto"/>
              <w:right w:val="single" w:sz="8" w:space="0" w:color="auto"/>
            </w:tcBorders>
            <w:tcMar>
              <w:top w:w="0" w:type="dxa"/>
              <w:left w:w="70" w:type="dxa"/>
              <w:bottom w:w="0" w:type="dxa"/>
              <w:right w:w="70" w:type="dxa"/>
            </w:tcMar>
          </w:tcPr>
          <w:p w:rsidR="00836D7B" w:rsidRPr="00836D7B" w:rsidRDefault="00836D7B" w:rsidP="00836D7B">
            <w:pPr>
              <w:pStyle w:val="Bezmezer"/>
              <w:spacing w:line="252" w:lineRule="auto"/>
              <w:jc w:val="center"/>
            </w:pPr>
            <w:r w:rsidRPr="00836D7B">
              <w:t>3</w:t>
            </w:r>
          </w:p>
        </w:tc>
        <w:tc>
          <w:tcPr>
            <w:tcW w:w="567" w:type="dxa"/>
            <w:tcBorders>
              <w:top w:val="nil"/>
              <w:left w:val="nil"/>
              <w:bottom w:val="single" w:sz="8" w:space="0" w:color="auto"/>
              <w:right w:val="single" w:sz="8" w:space="0" w:color="auto"/>
            </w:tcBorders>
            <w:tcMar>
              <w:top w:w="0" w:type="dxa"/>
              <w:left w:w="70" w:type="dxa"/>
              <w:bottom w:w="0" w:type="dxa"/>
              <w:right w:w="70" w:type="dxa"/>
            </w:tcMar>
          </w:tcPr>
          <w:p w:rsidR="00836D7B" w:rsidRPr="00836D7B" w:rsidRDefault="00836D7B" w:rsidP="00836D7B">
            <w:pPr>
              <w:pStyle w:val="Bezmezer"/>
              <w:spacing w:line="252" w:lineRule="auto"/>
              <w:jc w:val="center"/>
            </w:pPr>
            <w:r w:rsidRPr="00836D7B">
              <w:t>4</w:t>
            </w:r>
          </w:p>
        </w:tc>
        <w:tc>
          <w:tcPr>
            <w:tcW w:w="567" w:type="dxa"/>
            <w:tcBorders>
              <w:top w:val="nil"/>
              <w:left w:val="nil"/>
              <w:bottom w:val="single" w:sz="8" w:space="0" w:color="auto"/>
              <w:right w:val="single" w:sz="8" w:space="0" w:color="auto"/>
            </w:tcBorders>
            <w:shd w:val="clear" w:color="auto" w:fill="F4B083" w:themeFill="accent2" w:themeFillTint="99"/>
            <w:tcMar>
              <w:top w:w="0" w:type="dxa"/>
              <w:left w:w="70" w:type="dxa"/>
              <w:bottom w:w="0" w:type="dxa"/>
              <w:right w:w="70" w:type="dxa"/>
            </w:tcMar>
          </w:tcPr>
          <w:p w:rsidR="00836D7B" w:rsidRPr="00836D7B" w:rsidRDefault="00836D7B" w:rsidP="00836D7B">
            <w:pPr>
              <w:pStyle w:val="Bezmezer"/>
              <w:spacing w:line="252" w:lineRule="auto"/>
              <w:jc w:val="center"/>
            </w:pPr>
            <w:r w:rsidRPr="00836D7B">
              <w:t>-</w:t>
            </w:r>
          </w:p>
        </w:tc>
      </w:tr>
      <w:tr w:rsidR="00836D7B" w:rsidTr="00816BA2">
        <w:trPr>
          <w:trHeight w:val="264"/>
          <w:jc w:val="center"/>
        </w:trPr>
        <w:tc>
          <w:tcPr>
            <w:tcW w:w="1169" w:type="dxa"/>
            <w:tcBorders>
              <w:top w:val="nil"/>
              <w:left w:val="single" w:sz="8" w:space="0" w:color="auto"/>
              <w:bottom w:val="single" w:sz="8" w:space="0" w:color="auto"/>
              <w:right w:val="single" w:sz="8" w:space="0" w:color="auto"/>
            </w:tcBorders>
            <w:noWrap/>
            <w:tcMar>
              <w:top w:w="0" w:type="dxa"/>
              <w:left w:w="70" w:type="dxa"/>
              <w:bottom w:w="0" w:type="dxa"/>
              <w:right w:w="70" w:type="dxa"/>
            </w:tcMar>
            <w:hideMark/>
          </w:tcPr>
          <w:p w:rsidR="00836D7B" w:rsidRPr="00836D7B" w:rsidRDefault="00836D7B" w:rsidP="00503E3F">
            <w:pPr>
              <w:pStyle w:val="Bezmezer"/>
              <w:spacing w:line="252" w:lineRule="auto"/>
            </w:pPr>
            <w:r w:rsidRPr="00836D7B">
              <w:t>Přijatí/nepřijatí</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10/0</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10/2</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12/0</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9/3</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15/1</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6/7</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10/6</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6/7</w:t>
            </w:r>
          </w:p>
        </w:tc>
        <w:tc>
          <w:tcPr>
            <w:tcW w:w="567"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8/4</w:t>
            </w:r>
          </w:p>
        </w:tc>
        <w:tc>
          <w:tcPr>
            <w:tcW w:w="567" w:type="dxa"/>
            <w:tcBorders>
              <w:top w:val="nil"/>
              <w:left w:val="nil"/>
              <w:bottom w:val="single" w:sz="8" w:space="0" w:color="auto"/>
              <w:right w:val="single" w:sz="8" w:space="0" w:color="auto"/>
            </w:tcBorders>
            <w:shd w:val="clear" w:color="auto" w:fill="A8D08D" w:themeFill="accent6" w:themeFillTint="99"/>
            <w:tcMar>
              <w:top w:w="0" w:type="dxa"/>
              <w:left w:w="70" w:type="dxa"/>
              <w:bottom w:w="0" w:type="dxa"/>
              <w:right w:w="70" w:type="dxa"/>
            </w:tcMar>
            <w:vAlign w:val="center"/>
            <w:hideMark/>
          </w:tcPr>
          <w:p w:rsidR="00836D7B" w:rsidRPr="00836D7B" w:rsidRDefault="00836D7B" w:rsidP="00836D7B">
            <w:pPr>
              <w:pStyle w:val="Bezmezer"/>
              <w:spacing w:line="252" w:lineRule="auto"/>
              <w:jc w:val="center"/>
            </w:pPr>
            <w:r w:rsidRPr="00836D7B">
              <w:t>20/0</w:t>
            </w:r>
          </w:p>
        </w:tc>
        <w:tc>
          <w:tcPr>
            <w:tcW w:w="567" w:type="dxa"/>
            <w:tcBorders>
              <w:top w:val="nil"/>
              <w:left w:val="nil"/>
              <w:bottom w:val="single" w:sz="8" w:space="0" w:color="auto"/>
              <w:right w:val="single" w:sz="8" w:space="0" w:color="auto"/>
            </w:tcBorders>
            <w:tcMar>
              <w:top w:w="0" w:type="dxa"/>
              <w:left w:w="70" w:type="dxa"/>
              <w:bottom w:w="0" w:type="dxa"/>
              <w:right w:w="70" w:type="dxa"/>
            </w:tcMar>
          </w:tcPr>
          <w:p w:rsidR="00836D7B" w:rsidRPr="00836D7B" w:rsidRDefault="00836D7B" w:rsidP="00836D7B">
            <w:pPr>
              <w:pStyle w:val="Bezmezer"/>
              <w:spacing w:line="252" w:lineRule="auto"/>
              <w:jc w:val="center"/>
            </w:pPr>
            <w:r w:rsidRPr="00836D7B">
              <w:t>4/0</w:t>
            </w:r>
          </w:p>
        </w:tc>
        <w:tc>
          <w:tcPr>
            <w:tcW w:w="567" w:type="dxa"/>
            <w:tcBorders>
              <w:top w:val="nil"/>
              <w:left w:val="nil"/>
              <w:bottom w:val="single" w:sz="8" w:space="0" w:color="auto"/>
              <w:right w:val="single" w:sz="8" w:space="0" w:color="auto"/>
            </w:tcBorders>
            <w:tcMar>
              <w:top w:w="0" w:type="dxa"/>
              <w:left w:w="70" w:type="dxa"/>
              <w:bottom w:w="0" w:type="dxa"/>
              <w:right w:w="70" w:type="dxa"/>
            </w:tcMar>
          </w:tcPr>
          <w:p w:rsidR="00836D7B" w:rsidRPr="00836D7B" w:rsidRDefault="00836D7B" w:rsidP="00836D7B">
            <w:pPr>
              <w:pStyle w:val="Bezmezer"/>
              <w:spacing w:line="252" w:lineRule="auto"/>
              <w:jc w:val="center"/>
            </w:pPr>
            <w:r w:rsidRPr="00836D7B">
              <w:t>3/0</w:t>
            </w:r>
          </w:p>
        </w:tc>
        <w:tc>
          <w:tcPr>
            <w:tcW w:w="567" w:type="dxa"/>
            <w:tcBorders>
              <w:top w:val="nil"/>
              <w:left w:val="nil"/>
              <w:bottom w:val="single" w:sz="8" w:space="0" w:color="auto"/>
              <w:right w:val="single" w:sz="8" w:space="0" w:color="auto"/>
            </w:tcBorders>
            <w:tcMar>
              <w:top w:w="0" w:type="dxa"/>
              <w:left w:w="70" w:type="dxa"/>
              <w:bottom w:w="0" w:type="dxa"/>
              <w:right w:w="70" w:type="dxa"/>
            </w:tcMar>
          </w:tcPr>
          <w:p w:rsidR="00836D7B" w:rsidRPr="00836D7B" w:rsidRDefault="00836D7B" w:rsidP="00836D7B">
            <w:pPr>
              <w:pStyle w:val="Bezmezer"/>
              <w:spacing w:line="252" w:lineRule="auto"/>
              <w:jc w:val="center"/>
            </w:pPr>
            <w:r w:rsidRPr="00836D7B">
              <w:t>4/0</w:t>
            </w:r>
          </w:p>
        </w:tc>
        <w:tc>
          <w:tcPr>
            <w:tcW w:w="567" w:type="dxa"/>
            <w:tcBorders>
              <w:top w:val="nil"/>
              <w:left w:val="nil"/>
              <w:bottom w:val="single" w:sz="8" w:space="0" w:color="auto"/>
              <w:right w:val="single" w:sz="8" w:space="0" w:color="auto"/>
            </w:tcBorders>
            <w:tcMar>
              <w:top w:w="0" w:type="dxa"/>
              <w:left w:w="70" w:type="dxa"/>
              <w:bottom w:w="0" w:type="dxa"/>
              <w:right w:w="70" w:type="dxa"/>
            </w:tcMar>
          </w:tcPr>
          <w:p w:rsidR="00836D7B" w:rsidRDefault="00836D7B" w:rsidP="00836D7B">
            <w:pPr>
              <w:pStyle w:val="Bezmezer"/>
              <w:spacing w:line="252" w:lineRule="auto"/>
              <w:jc w:val="center"/>
            </w:pPr>
            <w:r w:rsidRPr="00836D7B">
              <w:t>-</w:t>
            </w:r>
          </w:p>
        </w:tc>
      </w:tr>
    </w:tbl>
    <w:p w:rsidR="00836D7B" w:rsidRDefault="00836D7B" w:rsidP="009817A3"/>
    <w:p w:rsidR="003E58C1" w:rsidRDefault="00F23A8E" w:rsidP="009817A3">
      <w:r w:rsidRPr="00F23A8E">
        <w:t xml:space="preserve">Vývoj počtu přijatých/nepřijatých dětí a porovnání s počtem žádostí o umístění dítěte v MŠ Křečovice v posledních 10 letech ukazuje následující tabulka. Je z ní patrné, že téměř vždy nebylo několik dětí přijato, ovšem v posledním školním roce byly přijaty všechny děti, čímž bylo dosaženo maximální povolené kapacity. Počet žádostí o umístění dítěte do MŠ se </w:t>
      </w:r>
      <w:r w:rsidR="00795B6E">
        <w:t>mezi roky 2006 a 2016</w:t>
      </w:r>
      <w:r w:rsidRPr="00F23A8E">
        <w:t xml:space="preserve"> zdvojnásobil</w:t>
      </w:r>
      <w:r w:rsidR="00795B6E">
        <w:t>, v posledních třech letech však výrazně klesl, klesl výrazně také počet dětí v mateřské školce.</w:t>
      </w:r>
    </w:p>
    <w:p w:rsidR="002B263C" w:rsidRDefault="00F23A8E" w:rsidP="009817A3">
      <w:r>
        <w:t>Náklady na provoz MŠ jsou součástí rozpočtu celé základní školy.</w:t>
      </w:r>
    </w:p>
    <w:p w:rsidR="006057FF" w:rsidRPr="00126D30" w:rsidRDefault="006057FF" w:rsidP="009817A3">
      <w:pPr>
        <w:pStyle w:val="Nadpis4"/>
      </w:pPr>
      <w:r w:rsidRPr="00126D30">
        <w:t>Základní škola</w:t>
      </w:r>
    </w:p>
    <w:p w:rsidR="00882DCA" w:rsidRDefault="00C7202F" w:rsidP="009817A3">
      <w:pPr>
        <w:pStyle w:val="Titulek"/>
      </w:pPr>
      <w:r>
        <w:t xml:space="preserve">Tabulka </w:t>
      </w:r>
      <w:fldSimple w:instr=" SEQ Tabulka \* ARABIC ">
        <w:r w:rsidR="00DF4B73">
          <w:rPr>
            <w:noProof/>
          </w:rPr>
          <w:t>7</w:t>
        </w:r>
      </w:fldSimple>
      <w:r>
        <w:t xml:space="preserve"> Počet volných míst v základní škole</w:t>
      </w:r>
      <w:r w:rsidR="00BC2BA4">
        <w:t xml:space="preserve"> k 1. </w:t>
      </w:r>
      <w:r w:rsidR="00126D30">
        <w:t>9</w:t>
      </w:r>
      <w:r w:rsidR="00BC2BA4">
        <w:t>. 201</w:t>
      </w:r>
      <w:r w:rsidR="00126D30">
        <w:t>9</w:t>
      </w:r>
    </w:p>
    <w:tbl>
      <w:tblPr>
        <w:tblW w:w="25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00"/>
        <w:gridCol w:w="1499"/>
        <w:gridCol w:w="1499"/>
      </w:tblGrid>
      <w:tr w:rsidR="00BC2BA4" w:rsidRPr="00BC2BA4" w:rsidTr="0035768D">
        <w:trPr>
          <w:trHeight w:val="20"/>
          <w:jc w:val="center"/>
        </w:trPr>
        <w:tc>
          <w:tcPr>
            <w:tcW w:w="1475" w:type="dxa"/>
            <w:shd w:val="clear" w:color="auto" w:fill="auto"/>
            <w:vAlign w:val="center"/>
            <w:hideMark/>
          </w:tcPr>
          <w:p w:rsidR="00BC2BA4" w:rsidRPr="00BC2BA4" w:rsidRDefault="00BC2BA4" w:rsidP="0035768D">
            <w:pPr>
              <w:pStyle w:val="Bezmezer"/>
              <w:jc w:val="center"/>
            </w:pPr>
            <w:r w:rsidRPr="00BC2BA4">
              <w:t>Kapacita</w:t>
            </w:r>
          </w:p>
        </w:tc>
        <w:tc>
          <w:tcPr>
            <w:tcW w:w="1474" w:type="dxa"/>
            <w:shd w:val="clear" w:color="auto" w:fill="auto"/>
            <w:vAlign w:val="center"/>
            <w:hideMark/>
          </w:tcPr>
          <w:p w:rsidR="00BC2BA4" w:rsidRPr="00BC2BA4" w:rsidRDefault="00BC2BA4" w:rsidP="0035768D">
            <w:pPr>
              <w:pStyle w:val="Bezmezer"/>
              <w:jc w:val="center"/>
            </w:pPr>
            <w:r w:rsidRPr="00BC2BA4">
              <w:t>Počet žáků</w:t>
            </w:r>
          </w:p>
        </w:tc>
        <w:tc>
          <w:tcPr>
            <w:tcW w:w="1474" w:type="dxa"/>
            <w:shd w:val="clear" w:color="auto" w:fill="auto"/>
            <w:vAlign w:val="center"/>
            <w:hideMark/>
          </w:tcPr>
          <w:p w:rsidR="00BC2BA4" w:rsidRPr="00BC2BA4" w:rsidRDefault="00BC2BA4" w:rsidP="0035768D">
            <w:pPr>
              <w:pStyle w:val="Bezmezer"/>
              <w:jc w:val="center"/>
            </w:pPr>
            <w:r w:rsidRPr="00BC2BA4">
              <w:t>Volná místa</w:t>
            </w:r>
          </w:p>
        </w:tc>
      </w:tr>
      <w:tr w:rsidR="00126D30" w:rsidRPr="005670C8" w:rsidTr="0035768D">
        <w:trPr>
          <w:trHeight w:val="20"/>
          <w:jc w:val="center"/>
        </w:trPr>
        <w:tc>
          <w:tcPr>
            <w:tcW w:w="14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6D30" w:rsidRPr="00F54B39" w:rsidRDefault="00126D30" w:rsidP="00126D30">
            <w:pPr>
              <w:pStyle w:val="Bezmezer"/>
              <w:spacing w:line="20" w:lineRule="atLeast"/>
              <w:jc w:val="center"/>
            </w:pPr>
            <w:r w:rsidRPr="00F54B39">
              <w:t>60</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6D30" w:rsidRPr="00F54B39" w:rsidRDefault="00126D30" w:rsidP="00126D30">
            <w:pPr>
              <w:pStyle w:val="Bezmezer"/>
              <w:spacing w:line="20" w:lineRule="atLeast"/>
              <w:jc w:val="center"/>
            </w:pPr>
            <w:r w:rsidRPr="00F54B39">
              <w:t>33</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6D30" w:rsidRPr="00F54B39" w:rsidRDefault="00126D30" w:rsidP="00126D30">
            <w:pPr>
              <w:pStyle w:val="Bezmezer"/>
              <w:spacing w:line="20" w:lineRule="atLeast"/>
              <w:jc w:val="center"/>
            </w:pPr>
            <w:r w:rsidRPr="00F54B39">
              <w:t>27</w:t>
            </w:r>
          </w:p>
        </w:tc>
      </w:tr>
    </w:tbl>
    <w:p w:rsidR="00FD39C1" w:rsidRDefault="00FD39C1" w:rsidP="009817A3"/>
    <w:p w:rsidR="00BC2BA4" w:rsidRDefault="00F23A8E" w:rsidP="009817A3">
      <w:r>
        <w:t xml:space="preserve">Základní škola je vedena jako dvoutřídní s ročníky 1–5. </w:t>
      </w:r>
      <w:r w:rsidR="006057FF" w:rsidRPr="00BE5BD2">
        <w:t>Počet žáků ve třídách Základní školy je vyrovnaný, s mírnými výkyvy se pohybuje mírně nad 20 žáků. Kapacita školy je zatím dostačující.</w:t>
      </w:r>
    </w:p>
    <w:p w:rsidR="00BE5BD2" w:rsidRDefault="00BE5BD2" w:rsidP="009817A3"/>
    <w:p w:rsidR="00BE5BD2" w:rsidRPr="00BC2BA4" w:rsidRDefault="00BE5BD2" w:rsidP="009817A3"/>
    <w:p w:rsidR="00C7202F" w:rsidRDefault="00C7202F" w:rsidP="009817A3">
      <w:pPr>
        <w:pStyle w:val="Titulek"/>
      </w:pPr>
      <w:r>
        <w:lastRenderedPageBreak/>
        <w:t xml:space="preserve">Tabulka </w:t>
      </w:r>
      <w:fldSimple w:instr=" SEQ Tabulka \* ARABIC ">
        <w:r w:rsidR="00DF4B73">
          <w:rPr>
            <w:noProof/>
          </w:rPr>
          <w:t>8</w:t>
        </w:r>
      </w:fldSimple>
      <w:r>
        <w:t xml:space="preserve"> </w:t>
      </w:r>
      <w:r w:rsidRPr="00C7202F">
        <w:t>Počty tříd a žáků v ZŠ ve školním roce 2018/2019 (Zdroj: Výkaz MŠMT M3)</w:t>
      </w:r>
    </w:p>
    <w:tbl>
      <w:tblPr>
        <w:tblW w:w="36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618"/>
        <w:gridCol w:w="1612"/>
        <w:gridCol w:w="1613"/>
        <w:gridCol w:w="1613"/>
      </w:tblGrid>
      <w:tr w:rsidR="00FA6016" w:rsidRPr="00FA6016" w:rsidTr="0035768D">
        <w:trPr>
          <w:trHeight w:val="458"/>
          <w:jc w:val="center"/>
        </w:trPr>
        <w:tc>
          <w:tcPr>
            <w:tcW w:w="1590" w:type="dxa"/>
            <w:vMerge w:val="restart"/>
            <w:shd w:val="clear" w:color="auto" w:fill="auto"/>
            <w:vAlign w:val="center"/>
            <w:hideMark/>
          </w:tcPr>
          <w:p w:rsidR="00FA6016" w:rsidRPr="00FA6016" w:rsidRDefault="00FA6016" w:rsidP="0035768D">
            <w:pPr>
              <w:pStyle w:val="Bezmezer"/>
              <w:jc w:val="center"/>
            </w:pPr>
            <w:r w:rsidRPr="00FA6016">
              <w:t>počet tříd</w:t>
            </w:r>
          </w:p>
        </w:tc>
        <w:tc>
          <w:tcPr>
            <w:tcW w:w="1585" w:type="dxa"/>
            <w:vMerge w:val="restart"/>
            <w:shd w:val="clear" w:color="auto" w:fill="auto"/>
            <w:vAlign w:val="center"/>
            <w:hideMark/>
          </w:tcPr>
          <w:p w:rsidR="00FA6016" w:rsidRPr="00FA6016" w:rsidRDefault="00FA6016" w:rsidP="0035768D">
            <w:pPr>
              <w:pStyle w:val="Bezmezer"/>
              <w:jc w:val="center"/>
            </w:pPr>
            <w:r w:rsidRPr="00FA6016">
              <w:t>počet žáků</w:t>
            </w:r>
          </w:p>
        </w:tc>
        <w:tc>
          <w:tcPr>
            <w:tcW w:w="1586" w:type="dxa"/>
            <w:vMerge w:val="restart"/>
            <w:shd w:val="clear" w:color="auto" w:fill="auto"/>
            <w:vAlign w:val="center"/>
            <w:hideMark/>
          </w:tcPr>
          <w:p w:rsidR="00FA6016" w:rsidRPr="00FA6016" w:rsidRDefault="00FA6016" w:rsidP="0035768D">
            <w:pPr>
              <w:pStyle w:val="Bezmezer"/>
              <w:jc w:val="center"/>
            </w:pPr>
            <w:r w:rsidRPr="00FA6016">
              <w:t>průměrný počet žáků na školu</w:t>
            </w:r>
          </w:p>
        </w:tc>
        <w:tc>
          <w:tcPr>
            <w:tcW w:w="1586" w:type="dxa"/>
            <w:vMerge w:val="restart"/>
            <w:shd w:val="clear" w:color="auto" w:fill="auto"/>
            <w:vAlign w:val="center"/>
            <w:hideMark/>
          </w:tcPr>
          <w:p w:rsidR="00FA6016" w:rsidRPr="00FA6016" w:rsidRDefault="00FA6016" w:rsidP="0035768D">
            <w:pPr>
              <w:pStyle w:val="Bezmezer"/>
              <w:jc w:val="center"/>
            </w:pPr>
            <w:r w:rsidRPr="00FA6016">
              <w:t>průměrný počet žáků na třídu</w:t>
            </w:r>
          </w:p>
        </w:tc>
      </w:tr>
      <w:tr w:rsidR="00FA6016" w:rsidRPr="00FA6016" w:rsidTr="0035768D">
        <w:trPr>
          <w:trHeight w:val="458"/>
          <w:jc w:val="center"/>
        </w:trPr>
        <w:tc>
          <w:tcPr>
            <w:tcW w:w="1590" w:type="dxa"/>
            <w:vMerge/>
            <w:shd w:val="clear" w:color="auto" w:fill="auto"/>
            <w:vAlign w:val="center"/>
            <w:hideMark/>
          </w:tcPr>
          <w:p w:rsidR="00FA6016" w:rsidRPr="00FA6016" w:rsidRDefault="00FA6016" w:rsidP="0035768D">
            <w:pPr>
              <w:pStyle w:val="Bezmezer"/>
              <w:jc w:val="center"/>
            </w:pPr>
          </w:p>
        </w:tc>
        <w:tc>
          <w:tcPr>
            <w:tcW w:w="1585" w:type="dxa"/>
            <w:vMerge/>
            <w:shd w:val="clear" w:color="auto" w:fill="auto"/>
            <w:vAlign w:val="center"/>
            <w:hideMark/>
          </w:tcPr>
          <w:p w:rsidR="00FA6016" w:rsidRPr="00FA6016" w:rsidRDefault="00FA6016" w:rsidP="0035768D">
            <w:pPr>
              <w:pStyle w:val="Bezmezer"/>
              <w:jc w:val="center"/>
            </w:pPr>
          </w:p>
        </w:tc>
        <w:tc>
          <w:tcPr>
            <w:tcW w:w="1586" w:type="dxa"/>
            <w:vMerge/>
            <w:shd w:val="clear" w:color="auto" w:fill="auto"/>
            <w:vAlign w:val="center"/>
            <w:hideMark/>
          </w:tcPr>
          <w:p w:rsidR="00FA6016" w:rsidRPr="00FA6016" w:rsidRDefault="00FA6016" w:rsidP="0035768D">
            <w:pPr>
              <w:pStyle w:val="Bezmezer"/>
              <w:jc w:val="center"/>
            </w:pPr>
          </w:p>
        </w:tc>
        <w:tc>
          <w:tcPr>
            <w:tcW w:w="1586" w:type="dxa"/>
            <w:vMerge/>
            <w:shd w:val="clear" w:color="auto" w:fill="auto"/>
            <w:vAlign w:val="center"/>
            <w:hideMark/>
          </w:tcPr>
          <w:p w:rsidR="00FA6016" w:rsidRPr="00FA6016" w:rsidRDefault="00FA6016" w:rsidP="0035768D">
            <w:pPr>
              <w:pStyle w:val="Bezmezer"/>
              <w:jc w:val="center"/>
            </w:pPr>
          </w:p>
        </w:tc>
      </w:tr>
      <w:tr w:rsidR="00F23A8E" w:rsidRPr="006D6601" w:rsidTr="0035768D">
        <w:trPr>
          <w:trHeight w:val="20"/>
          <w:jc w:val="center"/>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3A8E" w:rsidRPr="00F23A8E" w:rsidRDefault="00F23A8E" w:rsidP="0035768D">
            <w:pPr>
              <w:pStyle w:val="Bezmezer"/>
              <w:jc w:val="center"/>
            </w:pPr>
            <w:r w:rsidRPr="00F23A8E">
              <w:t>2</w:t>
            </w:r>
          </w:p>
        </w:tc>
        <w:tc>
          <w:tcPr>
            <w:tcW w:w="1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3A8E" w:rsidRPr="00F23A8E" w:rsidRDefault="00F23A8E" w:rsidP="0035768D">
            <w:pPr>
              <w:pStyle w:val="Bezmezer"/>
              <w:jc w:val="center"/>
            </w:pPr>
            <w:r w:rsidRPr="00F23A8E">
              <w:t>35</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3A8E" w:rsidRPr="00F23A8E" w:rsidRDefault="00F23A8E" w:rsidP="0035768D">
            <w:pPr>
              <w:pStyle w:val="Bezmezer"/>
              <w:jc w:val="center"/>
            </w:pPr>
            <w:r w:rsidRPr="00F23A8E">
              <w:t>35</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23A8E" w:rsidRPr="00F23A8E" w:rsidRDefault="00F23A8E" w:rsidP="0035768D">
            <w:pPr>
              <w:pStyle w:val="Bezmezer"/>
              <w:jc w:val="center"/>
            </w:pPr>
            <w:r w:rsidRPr="00F23A8E">
              <w:t>17,5</w:t>
            </w:r>
          </w:p>
        </w:tc>
      </w:tr>
    </w:tbl>
    <w:p w:rsidR="009C1BE3" w:rsidRDefault="009C1BE3" w:rsidP="009817A3">
      <w:pPr>
        <w:pStyle w:val="Titulek"/>
      </w:pPr>
    </w:p>
    <w:p w:rsidR="006057FF" w:rsidRPr="00705489" w:rsidRDefault="006057FF" w:rsidP="009817A3">
      <w:r w:rsidRPr="00705489">
        <w:t xml:space="preserve">Vývoj počtu žáků v ZŠ </w:t>
      </w:r>
      <w:r w:rsidR="004528C2">
        <w:t>Křečovice</w:t>
      </w:r>
      <w:r w:rsidRPr="00705489">
        <w:t xml:space="preserve"> v posledních 10 letech a počet dětí přijatých/nepřijatých do 1. třídy v posledních 10 letech ukazuje následující tabulka. </w:t>
      </w:r>
    </w:p>
    <w:p w:rsidR="0035768D" w:rsidRPr="00AB459F" w:rsidRDefault="0035768D" w:rsidP="009817A3"/>
    <w:p w:rsidR="00524421" w:rsidRPr="009046E7" w:rsidRDefault="006057FF" w:rsidP="009046E7">
      <w:pPr>
        <w:pStyle w:val="Titulek"/>
      </w:pPr>
      <w:r>
        <w:t xml:space="preserve">Tabulka </w:t>
      </w:r>
      <w:fldSimple w:instr=" SEQ Tabulka \* ARABIC ">
        <w:r w:rsidR="00DF4B73">
          <w:rPr>
            <w:noProof/>
          </w:rPr>
          <w:t>9</w:t>
        </w:r>
      </w:fldSimple>
      <w:r>
        <w:t xml:space="preserve"> </w:t>
      </w:r>
      <w:r w:rsidRPr="006057FF">
        <w:t xml:space="preserve">Vývoj počtu žáků v ZŠ </w:t>
      </w:r>
      <w:r w:rsidR="004528C2">
        <w:t>Křečovice</w:t>
      </w:r>
      <w:r w:rsidRPr="006057FF">
        <w:t xml:space="preserve"> (Zdroj ZŠ </w:t>
      </w:r>
      <w:r w:rsidR="004528C2">
        <w:t>Křečovice</w:t>
      </w:r>
      <w:r w:rsidRPr="006057FF">
        <w:t>)</w:t>
      </w:r>
    </w:p>
    <w:tbl>
      <w:tblPr>
        <w:tblW w:w="10282" w:type="dxa"/>
        <w:jc w:val="center"/>
        <w:tblCellMar>
          <w:left w:w="0" w:type="dxa"/>
          <w:right w:w="0" w:type="dxa"/>
        </w:tblCellMar>
        <w:tblLook w:val="04A0"/>
      </w:tblPr>
      <w:tblGrid>
        <w:gridCol w:w="1560"/>
        <w:gridCol w:w="623"/>
        <w:gridCol w:w="623"/>
        <w:gridCol w:w="623"/>
        <w:gridCol w:w="623"/>
        <w:gridCol w:w="623"/>
        <w:gridCol w:w="623"/>
        <w:gridCol w:w="623"/>
        <w:gridCol w:w="623"/>
        <w:gridCol w:w="623"/>
        <w:gridCol w:w="623"/>
        <w:gridCol w:w="623"/>
        <w:gridCol w:w="623"/>
        <w:gridCol w:w="623"/>
        <w:gridCol w:w="623"/>
      </w:tblGrid>
      <w:tr w:rsidR="009046E7" w:rsidRPr="009046E7" w:rsidTr="009046E7">
        <w:trPr>
          <w:trHeight w:val="399"/>
          <w:tblHeader/>
          <w:jc w:val="center"/>
        </w:trPr>
        <w:tc>
          <w:tcPr>
            <w:tcW w:w="15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Šk</w:t>
            </w:r>
            <w:r>
              <w:t>olní</w:t>
            </w:r>
            <w:r w:rsidRPr="009046E7">
              <w:t xml:space="preserve"> rok</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2006/</w:t>
            </w:r>
          </w:p>
          <w:p w:rsidR="009046E7" w:rsidRPr="009046E7" w:rsidRDefault="009046E7" w:rsidP="00503E3F">
            <w:pPr>
              <w:pStyle w:val="Bezmezer"/>
              <w:spacing w:line="252" w:lineRule="auto"/>
            </w:pPr>
            <w:r w:rsidRPr="009046E7">
              <w:t>2007</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2007/</w:t>
            </w:r>
          </w:p>
          <w:p w:rsidR="009046E7" w:rsidRPr="009046E7" w:rsidRDefault="009046E7" w:rsidP="00503E3F">
            <w:pPr>
              <w:pStyle w:val="Bezmezer"/>
              <w:spacing w:line="252" w:lineRule="auto"/>
            </w:pPr>
            <w:r w:rsidRPr="009046E7">
              <w:t>2008</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2008/</w:t>
            </w:r>
          </w:p>
          <w:p w:rsidR="009046E7" w:rsidRPr="009046E7" w:rsidRDefault="009046E7" w:rsidP="00503E3F">
            <w:pPr>
              <w:pStyle w:val="Bezmezer"/>
              <w:spacing w:line="252" w:lineRule="auto"/>
            </w:pPr>
            <w:r w:rsidRPr="009046E7">
              <w:t>2009</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2009/</w:t>
            </w:r>
          </w:p>
          <w:p w:rsidR="009046E7" w:rsidRPr="009046E7" w:rsidRDefault="009046E7" w:rsidP="00503E3F">
            <w:pPr>
              <w:pStyle w:val="Bezmezer"/>
              <w:spacing w:line="252" w:lineRule="auto"/>
            </w:pPr>
            <w:r w:rsidRPr="009046E7">
              <w:t>2010</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2010/</w:t>
            </w:r>
          </w:p>
          <w:p w:rsidR="009046E7" w:rsidRPr="009046E7" w:rsidRDefault="009046E7" w:rsidP="00503E3F">
            <w:pPr>
              <w:pStyle w:val="Bezmezer"/>
              <w:spacing w:line="252" w:lineRule="auto"/>
            </w:pPr>
            <w:r w:rsidRPr="009046E7">
              <w:t>2011</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2011/</w:t>
            </w:r>
          </w:p>
          <w:p w:rsidR="009046E7" w:rsidRPr="009046E7" w:rsidRDefault="009046E7" w:rsidP="00503E3F">
            <w:pPr>
              <w:pStyle w:val="Bezmezer"/>
              <w:spacing w:line="252" w:lineRule="auto"/>
            </w:pPr>
            <w:r w:rsidRPr="009046E7">
              <w:t>2012</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2012/</w:t>
            </w:r>
          </w:p>
          <w:p w:rsidR="009046E7" w:rsidRPr="009046E7" w:rsidRDefault="009046E7" w:rsidP="00503E3F">
            <w:pPr>
              <w:pStyle w:val="Bezmezer"/>
              <w:spacing w:line="252" w:lineRule="auto"/>
            </w:pPr>
            <w:r w:rsidRPr="009046E7">
              <w:t>2013</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2013/</w:t>
            </w:r>
          </w:p>
          <w:p w:rsidR="009046E7" w:rsidRPr="009046E7" w:rsidRDefault="009046E7" w:rsidP="00503E3F">
            <w:pPr>
              <w:pStyle w:val="Bezmezer"/>
              <w:spacing w:line="252" w:lineRule="auto"/>
            </w:pPr>
            <w:r w:rsidRPr="009046E7">
              <w:t>2014</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2014/</w:t>
            </w:r>
          </w:p>
          <w:p w:rsidR="009046E7" w:rsidRPr="009046E7" w:rsidRDefault="009046E7" w:rsidP="00503E3F">
            <w:pPr>
              <w:pStyle w:val="Bezmezer"/>
              <w:spacing w:line="252" w:lineRule="auto"/>
            </w:pPr>
            <w:r w:rsidRPr="009046E7">
              <w:t>2015</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2015/</w:t>
            </w:r>
          </w:p>
          <w:p w:rsidR="009046E7" w:rsidRPr="009046E7" w:rsidRDefault="009046E7" w:rsidP="00503E3F">
            <w:pPr>
              <w:pStyle w:val="Bezmezer"/>
              <w:spacing w:line="252" w:lineRule="auto"/>
            </w:pPr>
            <w:r w:rsidRPr="009046E7">
              <w:t>2016</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2016/</w:t>
            </w:r>
          </w:p>
          <w:p w:rsidR="009046E7" w:rsidRPr="009046E7" w:rsidRDefault="009046E7" w:rsidP="00503E3F">
            <w:pPr>
              <w:pStyle w:val="Bezmezer"/>
              <w:spacing w:line="252" w:lineRule="auto"/>
            </w:pPr>
            <w:r w:rsidRPr="009046E7">
              <w:t>2017</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2017/</w:t>
            </w:r>
          </w:p>
          <w:p w:rsidR="009046E7" w:rsidRPr="009046E7" w:rsidRDefault="009046E7" w:rsidP="00503E3F">
            <w:pPr>
              <w:pStyle w:val="Bezmezer"/>
              <w:spacing w:line="252" w:lineRule="auto"/>
            </w:pPr>
            <w:r w:rsidRPr="009046E7">
              <w:t>2018</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2018/</w:t>
            </w:r>
          </w:p>
          <w:p w:rsidR="009046E7" w:rsidRPr="009046E7" w:rsidRDefault="009046E7" w:rsidP="00503E3F">
            <w:pPr>
              <w:pStyle w:val="Bezmezer"/>
              <w:spacing w:line="252" w:lineRule="auto"/>
            </w:pPr>
            <w:r w:rsidRPr="009046E7">
              <w:t>2019</w:t>
            </w:r>
          </w:p>
        </w:tc>
        <w:tc>
          <w:tcPr>
            <w:tcW w:w="623"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9046E7" w:rsidRPr="009046E7" w:rsidRDefault="009046E7" w:rsidP="00503E3F">
            <w:pPr>
              <w:pStyle w:val="Bezmezer"/>
              <w:spacing w:line="252" w:lineRule="auto"/>
            </w:pPr>
            <w:r w:rsidRPr="009046E7">
              <w:t>2019/</w:t>
            </w:r>
          </w:p>
          <w:p w:rsidR="009046E7" w:rsidRPr="009046E7" w:rsidRDefault="009046E7" w:rsidP="00503E3F">
            <w:pPr>
              <w:pStyle w:val="Bezmezer"/>
              <w:spacing w:line="252" w:lineRule="auto"/>
            </w:pPr>
            <w:r w:rsidRPr="009046E7">
              <w:t>2020</w:t>
            </w:r>
          </w:p>
        </w:tc>
      </w:tr>
      <w:tr w:rsidR="009046E7" w:rsidRPr="009046E7" w:rsidTr="004B7B19">
        <w:trPr>
          <w:trHeight w:val="264"/>
          <w:jc w:val="center"/>
        </w:trPr>
        <w:tc>
          <w:tcPr>
            <w:tcW w:w="1560" w:type="dxa"/>
            <w:tcBorders>
              <w:top w:val="nil"/>
              <w:left w:val="single" w:sz="8" w:space="0" w:color="auto"/>
              <w:bottom w:val="single" w:sz="8" w:space="0" w:color="auto"/>
              <w:right w:val="single" w:sz="8" w:space="0" w:color="auto"/>
            </w:tcBorders>
            <w:noWrap/>
            <w:tcMar>
              <w:top w:w="0" w:type="dxa"/>
              <w:left w:w="70" w:type="dxa"/>
              <w:bottom w:w="0" w:type="dxa"/>
              <w:right w:w="70" w:type="dxa"/>
            </w:tcMar>
            <w:hideMark/>
          </w:tcPr>
          <w:p w:rsidR="009046E7" w:rsidRPr="009046E7" w:rsidRDefault="009046E7" w:rsidP="00503E3F">
            <w:pPr>
              <w:pStyle w:val="Bezmezer"/>
              <w:spacing w:line="252" w:lineRule="auto"/>
            </w:pPr>
            <w:r w:rsidRPr="009046E7">
              <w:t>Počet žáků</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35</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33</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28</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31</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33</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31</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28</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32</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32</w:t>
            </w:r>
          </w:p>
        </w:tc>
        <w:tc>
          <w:tcPr>
            <w:tcW w:w="623" w:type="dxa"/>
            <w:tcBorders>
              <w:top w:val="nil"/>
              <w:left w:val="nil"/>
              <w:bottom w:val="single" w:sz="8" w:space="0" w:color="auto"/>
              <w:right w:val="single" w:sz="8" w:space="0" w:color="auto"/>
            </w:tcBorders>
            <w:shd w:val="clear" w:color="auto" w:fill="F4B083" w:themeFill="accent2" w:themeFillTint="99"/>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24</w:t>
            </w:r>
          </w:p>
        </w:tc>
        <w:tc>
          <w:tcPr>
            <w:tcW w:w="623" w:type="dxa"/>
            <w:tcBorders>
              <w:top w:val="nil"/>
              <w:left w:val="nil"/>
              <w:bottom w:val="single" w:sz="8" w:space="0" w:color="auto"/>
              <w:right w:val="single" w:sz="8" w:space="0" w:color="auto"/>
            </w:tcBorders>
            <w:tcMar>
              <w:top w:w="0" w:type="dxa"/>
              <w:left w:w="70" w:type="dxa"/>
              <w:bottom w:w="0" w:type="dxa"/>
              <w:right w:w="70" w:type="dxa"/>
            </w:tcMar>
          </w:tcPr>
          <w:p w:rsidR="009046E7" w:rsidRPr="009046E7" w:rsidRDefault="009046E7" w:rsidP="00503E3F">
            <w:pPr>
              <w:pStyle w:val="Bezmezer"/>
              <w:spacing w:line="252" w:lineRule="auto"/>
              <w:jc w:val="center"/>
            </w:pPr>
            <w:r w:rsidRPr="009046E7">
              <w:t>26</w:t>
            </w:r>
          </w:p>
        </w:tc>
        <w:tc>
          <w:tcPr>
            <w:tcW w:w="623" w:type="dxa"/>
            <w:tcBorders>
              <w:top w:val="nil"/>
              <w:left w:val="nil"/>
              <w:bottom w:val="single" w:sz="8" w:space="0" w:color="auto"/>
              <w:right w:val="single" w:sz="8" w:space="0" w:color="auto"/>
            </w:tcBorders>
            <w:tcMar>
              <w:top w:w="0" w:type="dxa"/>
              <w:left w:w="70" w:type="dxa"/>
              <w:bottom w:w="0" w:type="dxa"/>
              <w:right w:w="70" w:type="dxa"/>
            </w:tcMar>
          </w:tcPr>
          <w:p w:rsidR="009046E7" w:rsidRPr="009046E7" w:rsidRDefault="009046E7" w:rsidP="00503E3F">
            <w:pPr>
              <w:pStyle w:val="Bezmezer"/>
              <w:spacing w:line="252" w:lineRule="auto"/>
              <w:jc w:val="center"/>
            </w:pPr>
            <w:r w:rsidRPr="009046E7">
              <w:t>30</w:t>
            </w:r>
          </w:p>
        </w:tc>
        <w:tc>
          <w:tcPr>
            <w:tcW w:w="623" w:type="dxa"/>
            <w:tcBorders>
              <w:top w:val="nil"/>
              <w:left w:val="nil"/>
              <w:bottom w:val="single" w:sz="8" w:space="0" w:color="auto"/>
              <w:right w:val="single" w:sz="8" w:space="0" w:color="auto"/>
            </w:tcBorders>
            <w:shd w:val="clear" w:color="auto" w:fill="A8D08D" w:themeFill="accent6" w:themeFillTint="99"/>
            <w:tcMar>
              <w:top w:w="0" w:type="dxa"/>
              <w:left w:w="70" w:type="dxa"/>
              <w:bottom w:w="0" w:type="dxa"/>
              <w:right w:w="70" w:type="dxa"/>
            </w:tcMar>
          </w:tcPr>
          <w:p w:rsidR="009046E7" w:rsidRPr="009046E7" w:rsidRDefault="009046E7" w:rsidP="00503E3F">
            <w:pPr>
              <w:pStyle w:val="Bezmezer"/>
              <w:spacing w:line="252" w:lineRule="auto"/>
              <w:jc w:val="center"/>
            </w:pPr>
            <w:r w:rsidRPr="009046E7">
              <w:t>35</w:t>
            </w:r>
          </w:p>
        </w:tc>
        <w:tc>
          <w:tcPr>
            <w:tcW w:w="623" w:type="dxa"/>
            <w:tcBorders>
              <w:top w:val="nil"/>
              <w:left w:val="nil"/>
              <w:bottom w:val="single" w:sz="8" w:space="0" w:color="auto"/>
              <w:right w:val="single" w:sz="8" w:space="0" w:color="auto"/>
            </w:tcBorders>
            <w:tcMar>
              <w:top w:w="0" w:type="dxa"/>
              <w:left w:w="70" w:type="dxa"/>
              <w:bottom w:w="0" w:type="dxa"/>
              <w:right w:w="70" w:type="dxa"/>
            </w:tcMar>
          </w:tcPr>
          <w:p w:rsidR="009046E7" w:rsidRPr="009046E7" w:rsidRDefault="009046E7" w:rsidP="00503E3F">
            <w:pPr>
              <w:pStyle w:val="Bezmezer"/>
              <w:spacing w:line="252" w:lineRule="auto"/>
              <w:jc w:val="center"/>
            </w:pPr>
            <w:r w:rsidRPr="009046E7">
              <w:t>33</w:t>
            </w:r>
          </w:p>
        </w:tc>
      </w:tr>
      <w:tr w:rsidR="009046E7" w:rsidRPr="009046E7" w:rsidTr="009046E7">
        <w:trPr>
          <w:trHeight w:val="264"/>
          <w:jc w:val="center"/>
        </w:trPr>
        <w:tc>
          <w:tcPr>
            <w:tcW w:w="1560" w:type="dxa"/>
            <w:tcBorders>
              <w:top w:val="nil"/>
              <w:left w:val="single" w:sz="8" w:space="0" w:color="auto"/>
              <w:bottom w:val="single" w:sz="8" w:space="0" w:color="auto"/>
              <w:right w:val="single" w:sz="8" w:space="0" w:color="auto"/>
            </w:tcBorders>
            <w:noWrap/>
            <w:tcMar>
              <w:top w:w="0" w:type="dxa"/>
              <w:left w:w="70" w:type="dxa"/>
              <w:bottom w:w="0" w:type="dxa"/>
              <w:right w:w="70" w:type="dxa"/>
            </w:tcMar>
            <w:hideMark/>
          </w:tcPr>
          <w:p w:rsidR="009046E7" w:rsidRPr="009046E7" w:rsidRDefault="009046E7" w:rsidP="00503E3F">
            <w:pPr>
              <w:pStyle w:val="Bezmezer"/>
              <w:spacing w:line="252" w:lineRule="auto"/>
            </w:pPr>
            <w:r w:rsidRPr="009046E7">
              <w:t>Počet dětí u zápisu do 1.tř.</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11</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5</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5</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7</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12</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10</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6</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8</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6</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5</w:t>
            </w:r>
          </w:p>
        </w:tc>
        <w:tc>
          <w:tcPr>
            <w:tcW w:w="623" w:type="dxa"/>
            <w:tcBorders>
              <w:top w:val="nil"/>
              <w:left w:val="nil"/>
              <w:bottom w:val="single" w:sz="8" w:space="0" w:color="auto"/>
              <w:right w:val="single" w:sz="8" w:space="0" w:color="auto"/>
            </w:tcBorders>
            <w:tcMar>
              <w:top w:w="0" w:type="dxa"/>
              <w:left w:w="70" w:type="dxa"/>
              <w:bottom w:w="0" w:type="dxa"/>
              <w:right w:w="70" w:type="dxa"/>
            </w:tcMar>
          </w:tcPr>
          <w:p w:rsidR="009046E7" w:rsidRPr="009046E7" w:rsidRDefault="009046E7" w:rsidP="00503E3F">
            <w:pPr>
              <w:pStyle w:val="Bezmezer"/>
              <w:spacing w:line="252" w:lineRule="auto"/>
              <w:jc w:val="center"/>
            </w:pPr>
            <w:r w:rsidRPr="009046E7">
              <w:t>6</w:t>
            </w:r>
          </w:p>
        </w:tc>
        <w:tc>
          <w:tcPr>
            <w:tcW w:w="623" w:type="dxa"/>
            <w:tcBorders>
              <w:top w:val="nil"/>
              <w:left w:val="nil"/>
              <w:bottom w:val="single" w:sz="8" w:space="0" w:color="auto"/>
              <w:right w:val="single" w:sz="8" w:space="0" w:color="auto"/>
            </w:tcBorders>
            <w:tcMar>
              <w:top w:w="0" w:type="dxa"/>
              <w:left w:w="70" w:type="dxa"/>
              <w:bottom w:w="0" w:type="dxa"/>
              <w:right w:w="70" w:type="dxa"/>
            </w:tcMar>
          </w:tcPr>
          <w:p w:rsidR="009046E7" w:rsidRPr="009046E7" w:rsidRDefault="009046E7" w:rsidP="00503E3F">
            <w:pPr>
              <w:pStyle w:val="Bezmezer"/>
              <w:spacing w:line="252" w:lineRule="auto"/>
              <w:jc w:val="center"/>
            </w:pPr>
            <w:r w:rsidRPr="009046E7">
              <w:t>8</w:t>
            </w:r>
          </w:p>
        </w:tc>
        <w:tc>
          <w:tcPr>
            <w:tcW w:w="623" w:type="dxa"/>
            <w:tcBorders>
              <w:top w:val="nil"/>
              <w:left w:val="nil"/>
              <w:bottom w:val="single" w:sz="8" w:space="0" w:color="auto"/>
              <w:right w:val="single" w:sz="8" w:space="0" w:color="auto"/>
            </w:tcBorders>
            <w:tcMar>
              <w:top w:w="0" w:type="dxa"/>
              <w:left w:w="70" w:type="dxa"/>
              <w:bottom w:w="0" w:type="dxa"/>
              <w:right w:w="70" w:type="dxa"/>
            </w:tcMar>
          </w:tcPr>
          <w:p w:rsidR="009046E7" w:rsidRPr="009046E7" w:rsidRDefault="009046E7" w:rsidP="00503E3F">
            <w:pPr>
              <w:pStyle w:val="Bezmezer"/>
              <w:spacing w:line="252" w:lineRule="auto"/>
              <w:jc w:val="center"/>
            </w:pPr>
            <w:r w:rsidRPr="009046E7">
              <w:t>8</w:t>
            </w:r>
          </w:p>
        </w:tc>
        <w:tc>
          <w:tcPr>
            <w:tcW w:w="623" w:type="dxa"/>
            <w:tcBorders>
              <w:top w:val="nil"/>
              <w:left w:val="nil"/>
              <w:bottom w:val="single" w:sz="8" w:space="0" w:color="auto"/>
              <w:right w:val="single" w:sz="8" w:space="0" w:color="auto"/>
            </w:tcBorders>
            <w:tcMar>
              <w:top w:w="0" w:type="dxa"/>
              <w:left w:w="70" w:type="dxa"/>
              <w:bottom w:w="0" w:type="dxa"/>
              <w:right w:w="70" w:type="dxa"/>
            </w:tcMar>
          </w:tcPr>
          <w:p w:rsidR="009046E7" w:rsidRPr="009046E7" w:rsidRDefault="009046E7" w:rsidP="00503E3F">
            <w:pPr>
              <w:pStyle w:val="Bezmezer"/>
              <w:spacing w:line="252" w:lineRule="auto"/>
              <w:jc w:val="center"/>
            </w:pPr>
            <w:r w:rsidRPr="009046E7">
              <w:t>-</w:t>
            </w:r>
          </w:p>
        </w:tc>
      </w:tr>
      <w:tr w:rsidR="009046E7" w:rsidTr="009046E7">
        <w:trPr>
          <w:trHeight w:val="264"/>
          <w:jc w:val="center"/>
        </w:trPr>
        <w:tc>
          <w:tcPr>
            <w:tcW w:w="1560" w:type="dxa"/>
            <w:tcBorders>
              <w:top w:val="nil"/>
              <w:left w:val="single" w:sz="8" w:space="0" w:color="auto"/>
              <w:bottom w:val="single" w:sz="8" w:space="0" w:color="auto"/>
              <w:right w:val="single" w:sz="8" w:space="0" w:color="auto"/>
            </w:tcBorders>
            <w:noWrap/>
            <w:tcMar>
              <w:top w:w="0" w:type="dxa"/>
              <w:left w:w="70" w:type="dxa"/>
              <w:bottom w:w="0" w:type="dxa"/>
              <w:right w:w="70" w:type="dxa"/>
            </w:tcMar>
            <w:hideMark/>
          </w:tcPr>
          <w:p w:rsidR="009046E7" w:rsidRPr="009046E7" w:rsidRDefault="009046E7" w:rsidP="00503E3F">
            <w:pPr>
              <w:pStyle w:val="Bezmezer"/>
              <w:spacing w:line="252" w:lineRule="auto"/>
            </w:pPr>
            <w:r w:rsidRPr="009046E7">
              <w:t>Přijatí/nepřijatí</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11/0</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5/0</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5/0</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7/0</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11/1</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8/1</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4/2</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8/0</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4/2</w:t>
            </w:r>
          </w:p>
        </w:tc>
        <w:tc>
          <w:tcPr>
            <w:tcW w:w="6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046E7" w:rsidRPr="009046E7" w:rsidRDefault="009046E7" w:rsidP="00503E3F">
            <w:pPr>
              <w:pStyle w:val="Bezmezer"/>
              <w:spacing w:line="252" w:lineRule="auto"/>
              <w:jc w:val="center"/>
            </w:pPr>
            <w:r w:rsidRPr="009046E7">
              <w:t>2/3</w:t>
            </w:r>
          </w:p>
        </w:tc>
        <w:tc>
          <w:tcPr>
            <w:tcW w:w="623" w:type="dxa"/>
            <w:tcBorders>
              <w:top w:val="nil"/>
              <w:left w:val="nil"/>
              <w:bottom w:val="single" w:sz="8" w:space="0" w:color="auto"/>
              <w:right w:val="single" w:sz="8" w:space="0" w:color="auto"/>
            </w:tcBorders>
            <w:tcMar>
              <w:top w:w="0" w:type="dxa"/>
              <w:left w:w="70" w:type="dxa"/>
              <w:bottom w:w="0" w:type="dxa"/>
              <w:right w:w="70" w:type="dxa"/>
            </w:tcMar>
          </w:tcPr>
          <w:p w:rsidR="009046E7" w:rsidRPr="009046E7" w:rsidRDefault="009046E7" w:rsidP="00503E3F">
            <w:pPr>
              <w:pStyle w:val="Bezmezer"/>
              <w:spacing w:line="252" w:lineRule="auto"/>
              <w:jc w:val="center"/>
            </w:pPr>
            <w:r w:rsidRPr="009046E7">
              <w:t>6/0</w:t>
            </w:r>
          </w:p>
        </w:tc>
        <w:tc>
          <w:tcPr>
            <w:tcW w:w="623" w:type="dxa"/>
            <w:tcBorders>
              <w:top w:val="nil"/>
              <w:left w:val="nil"/>
              <w:bottom w:val="single" w:sz="8" w:space="0" w:color="auto"/>
              <w:right w:val="single" w:sz="8" w:space="0" w:color="auto"/>
            </w:tcBorders>
            <w:tcMar>
              <w:top w:w="0" w:type="dxa"/>
              <w:left w:w="70" w:type="dxa"/>
              <w:bottom w:w="0" w:type="dxa"/>
              <w:right w:w="70" w:type="dxa"/>
            </w:tcMar>
          </w:tcPr>
          <w:p w:rsidR="009046E7" w:rsidRPr="009046E7" w:rsidRDefault="009046E7" w:rsidP="00503E3F">
            <w:pPr>
              <w:pStyle w:val="Bezmezer"/>
              <w:spacing w:line="252" w:lineRule="auto"/>
              <w:jc w:val="center"/>
            </w:pPr>
            <w:r w:rsidRPr="009046E7">
              <w:t>8/0</w:t>
            </w:r>
          </w:p>
        </w:tc>
        <w:tc>
          <w:tcPr>
            <w:tcW w:w="623" w:type="dxa"/>
            <w:tcBorders>
              <w:top w:val="nil"/>
              <w:left w:val="nil"/>
              <w:bottom w:val="single" w:sz="8" w:space="0" w:color="auto"/>
              <w:right w:val="single" w:sz="8" w:space="0" w:color="auto"/>
            </w:tcBorders>
            <w:tcMar>
              <w:top w:w="0" w:type="dxa"/>
              <w:left w:w="70" w:type="dxa"/>
              <w:bottom w:w="0" w:type="dxa"/>
              <w:right w:w="70" w:type="dxa"/>
            </w:tcMar>
          </w:tcPr>
          <w:p w:rsidR="009046E7" w:rsidRPr="009046E7" w:rsidRDefault="009046E7" w:rsidP="00503E3F">
            <w:pPr>
              <w:pStyle w:val="Bezmezer"/>
              <w:spacing w:line="252" w:lineRule="auto"/>
              <w:jc w:val="center"/>
            </w:pPr>
            <w:r w:rsidRPr="009046E7">
              <w:t>8/0</w:t>
            </w:r>
          </w:p>
        </w:tc>
        <w:tc>
          <w:tcPr>
            <w:tcW w:w="623" w:type="dxa"/>
            <w:tcBorders>
              <w:top w:val="nil"/>
              <w:left w:val="nil"/>
              <w:bottom w:val="single" w:sz="8" w:space="0" w:color="auto"/>
              <w:right w:val="single" w:sz="8" w:space="0" w:color="auto"/>
            </w:tcBorders>
            <w:tcMar>
              <w:top w:w="0" w:type="dxa"/>
              <w:left w:w="70" w:type="dxa"/>
              <w:bottom w:w="0" w:type="dxa"/>
              <w:right w:w="70" w:type="dxa"/>
            </w:tcMar>
          </w:tcPr>
          <w:p w:rsidR="009046E7" w:rsidRDefault="009046E7" w:rsidP="00503E3F">
            <w:pPr>
              <w:pStyle w:val="Bezmezer"/>
              <w:spacing w:line="252" w:lineRule="auto"/>
              <w:jc w:val="center"/>
            </w:pPr>
            <w:r w:rsidRPr="009046E7">
              <w:t>-</w:t>
            </w:r>
          </w:p>
        </w:tc>
      </w:tr>
    </w:tbl>
    <w:p w:rsidR="009046E7" w:rsidRPr="006913B5" w:rsidRDefault="009046E7" w:rsidP="009817A3">
      <w:pPr>
        <w:rPr>
          <w:highlight w:val="yellow"/>
        </w:rPr>
      </w:pPr>
    </w:p>
    <w:p w:rsidR="00515BBC" w:rsidRPr="00515BBC" w:rsidRDefault="00515BBC" w:rsidP="0035768D">
      <w:r w:rsidRPr="00515BBC">
        <w:t>Porovnání let 200</w:t>
      </w:r>
      <w:r w:rsidR="004B7B19">
        <w:t>9</w:t>
      </w:r>
      <w:r w:rsidRPr="00515BBC">
        <w:t xml:space="preserve"> a 201</w:t>
      </w:r>
      <w:r w:rsidR="004B7B19">
        <w:t>9</w:t>
      </w:r>
      <w:r w:rsidRPr="00515BBC">
        <w:t xml:space="preserve"> ukazuje, že zájem o ZŠ Křečovice je vyrovnaný, v posledním školním roce jednorázově poklesl </w:t>
      </w:r>
      <w:r w:rsidR="004B7B19">
        <w:t>odpovídá průměru</w:t>
      </w:r>
      <w:r w:rsidRPr="00515BBC">
        <w:t>. Počet dětí, které se dostavují k zápisu, je rozkolísaný, pohybuje se v počtech 5</w:t>
      </w:r>
      <w:r w:rsidR="0035768D">
        <w:t>–</w:t>
      </w:r>
      <w:r w:rsidRPr="00515BBC">
        <w:t>12 dětí.</w:t>
      </w:r>
    </w:p>
    <w:p w:rsidR="00515BBC" w:rsidRDefault="00515BBC" w:rsidP="0035768D">
      <w:r w:rsidRPr="00515BBC">
        <w:t xml:space="preserve">Do spádového školského obvodu patří Neveklov (místní části Nebřich, Jablonná, Bělice a Neveklov), Křečovice (místní části Hořetice, Vlkonice, Živohošť, Hůrka, Nahoruby, Krchleby a Skrýšov) a Sedlčany. Kapacita školy je zajištěna plně (100 %) dětmi z uvedené spádové oblasti. </w:t>
      </w:r>
    </w:p>
    <w:p w:rsidR="00A43B1D" w:rsidRDefault="00A43B1D" w:rsidP="009817A3">
      <w:pPr>
        <w:pStyle w:val="Titulek"/>
      </w:pPr>
      <w:r>
        <w:t xml:space="preserve">Tabulka </w:t>
      </w:r>
      <w:fldSimple w:instr=" SEQ Tabulka \* ARABIC ">
        <w:r w:rsidR="00DF4B73">
          <w:rPr>
            <w:noProof/>
          </w:rPr>
          <w:t>10</w:t>
        </w:r>
      </w:fldSimple>
      <w:r>
        <w:t xml:space="preserve"> </w:t>
      </w:r>
      <w:r w:rsidRPr="00A43B1D">
        <w:t xml:space="preserve">Vývoj počtu žáků v ZŠ </w:t>
      </w:r>
      <w:r w:rsidR="004528C2">
        <w:t>Křečovice</w:t>
      </w:r>
      <w:r w:rsidRPr="00A43B1D">
        <w:t xml:space="preserve"> a odhadovaný vývoj v příštích </w:t>
      </w:r>
      <w:r>
        <w:t>l</w:t>
      </w:r>
      <w:r w:rsidRPr="00A43B1D">
        <w:t>etech</w:t>
      </w:r>
    </w:p>
    <w:tbl>
      <w:tblPr>
        <w:tblW w:w="52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107"/>
        <w:gridCol w:w="826"/>
        <w:gridCol w:w="826"/>
        <w:gridCol w:w="826"/>
        <w:gridCol w:w="826"/>
        <w:gridCol w:w="826"/>
        <w:gridCol w:w="826"/>
        <w:gridCol w:w="826"/>
        <w:gridCol w:w="826"/>
        <w:gridCol w:w="826"/>
        <w:gridCol w:w="826"/>
      </w:tblGrid>
      <w:tr w:rsidR="00515BBC" w:rsidRPr="00515BBC" w:rsidTr="00BE5BD2">
        <w:trPr>
          <w:trHeight w:val="122"/>
          <w:tblHeader/>
          <w:jc w:val="center"/>
        </w:trPr>
        <w:tc>
          <w:tcPr>
            <w:tcW w:w="755" w:type="pct"/>
            <w:shd w:val="clear" w:color="auto" w:fill="auto"/>
            <w:vAlign w:val="center"/>
          </w:tcPr>
          <w:p w:rsidR="00515BBC" w:rsidRPr="00515BBC" w:rsidRDefault="00515BBC" w:rsidP="00876100">
            <w:pPr>
              <w:pStyle w:val="Bezmezer"/>
            </w:pPr>
            <w:r w:rsidRPr="00515BBC">
              <w:t>Šk.</w:t>
            </w:r>
            <w:r w:rsidR="004B7B19">
              <w:t xml:space="preserve"> </w:t>
            </w:r>
            <w:r w:rsidRPr="00515BBC">
              <w:t>rok</w:t>
            </w:r>
          </w:p>
        </w:tc>
        <w:tc>
          <w:tcPr>
            <w:tcW w:w="425" w:type="pct"/>
            <w:shd w:val="clear" w:color="auto" w:fill="auto"/>
            <w:vAlign w:val="center"/>
          </w:tcPr>
          <w:p w:rsidR="00515BBC" w:rsidRPr="0035768D" w:rsidRDefault="00515BBC" w:rsidP="0035768D">
            <w:pPr>
              <w:pStyle w:val="Bezmezer"/>
              <w:jc w:val="center"/>
            </w:pPr>
            <w:r w:rsidRPr="0035768D">
              <w:t>2006/07</w:t>
            </w:r>
          </w:p>
        </w:tc>
        <w:tc>
          <w:tcPr>
            <w:tcW w:w="425" w:type="pct"/>
            <w:shd w:val="clear" w:color="auto" w:fill="auto"/>
            <w:vAlign w:val="center"/>
          </w:tcPr>
          <w:p w:rsidR="00515BBC" w:rsidRPr="0035768D" w:rsidRDefault="00515BBC" w:rsidP="0035768D">
            <w:pPr>
              <w:pStyle w:val="Bezmezer"/>
              <w:jc w:val="center"/>
            </w:pPr>
            <w:r w:rsidRPr="0035768D">
              <w:t>2007/08</w:t>
            </w:r>
          </w:p>
        </w:tc>
        <w:tc>
          <w:tcPr>
            <w:tcW w:w="425" w:type="pct"/>
            <w:shd w:val="clear" w:color="auto" w:fill="auto"/>
            <w:vAlign w:val="center"/>
          </w:tcPr>
          <w:p w:rsidR="00515BBC" w:rsidRPr="0035768D" w:rsidRDefault="00515BBC" w:rsidP="0035768D">
            <w:pPr>
              <w:pStyle w:val="Bezmezer"/>
              <w:jc w:val="center"/>
            </w:pPr>
            <w:r w:rsidRPr="0035768D">
              <w:t>2008/09</w:t>
            </w:r>
          </w:p>
        </w:tc>
        <w:tc>
          <w:tcPr>
            <w:tcW w:w="425" w:type="pct"/>
            <w:shd w:val="clear" w:color="auto" w:fill="auto"/>
            <w:vAlign w:val="center"/>
          </w:tcPr>
          <w:p w:rsidR="00515BBC" w:rsidRPr="0035768D" w:rsidRDefault="00515BBC" w:rsidP="0035768D">
            <w:pPr>
              <w:pStyle w:val="Bezmezer"/>
              <w:jc w:val="center"/>
            </w:pPr>
            <w:r w:rsidRPr="0035768D">
              <w:t>2009/10</w:t>
            </w:r>
          </w:p>
        </w:tc>
        <w:tc>
          <w:tcPr>
            <w:tcW w:w="425" w:type="pct"/>
            <w:shd w:val="clear" w:color="auto" w:fill="auto"/>
            <w:vAlign w:val="center"/>
          </w:tcPr>
          <w:p w:rsidR="00515BBC" w:rsidRPr="0035768D" w:rsidRDefault="00515BBC" w:rsidP="0035768D">
            <w:pPr>
              <w:pStyle w:val="Bezmezer"/>
              <w:jc w:val="center"/>
            </w:pPr>
            <w:r w:rsidRPr="0035768D">
              <w:t>2010/11</w:t>
            </w:r>
          </w:p>
        </w:tc>
        <w:tc>
          <w:tcPr>
            <w:tcW w:w="425" w:type="pct"/>
            <w:shd w:val="clear" w:color="auto" w:fill="auto"/>
            <w:vAlign w:val="center"/>
          </w:tcPr>
          <w:p w:rsidR="00515BBC" w:rsidRPr="0035768D" w:rsidRDefault="00515BBC" w:rsidP="0035768D">
            <w:pPr>
              <w:pStyle w:val="Bezmezer"/>
              <w:jc w:val="center"/>
            </w:pPr>
            <w:r w:rsidRPr="0035768D">
              <w:t>2011/12</w:t>
            </w:r>
          </w:p>
        </w:tc>
        <w:tc>
          <w:tcPr>
            <w:tcW w:w="425" w:type="pct"/>
            <w:shd w:val="clear" w:color="auto" w:fill="auto"/>
            <w:vAlign w:val="center"/>
          </w:tcPr>
          <w:p w:rsidR="00515BBC" w:rsidRPr="0035768D" w:rsidRDefault="00515BBC" w:rsidP="0035768D">
            <w:pPr>
              <w:pStyle w:val="Bezmezer"/>
              <w:jc w:val="center"/>
            </w:pPr>
            <w:r w:rsidRPr="0035768D">
              <w:t>2012/13</w:t>
            </w:r>
          </w:p>
        </w:tc>
        <w:tc>
          <w:tcPr>
            <w:tcW w:w="425" w:type="pct"/>
            <w:shd w:val="clear" w:color="auto" w:fill="auto"/>
            <w:vAlign w:val="center"/>
          </w:tcPr>
          <w:p w:rsidR="00515BBC" w:rsidRPr="0035768D" w:rsidRDefault="00515BBC" w:rsidP="0035768D">
            <w:pPr>
              <w:pStyle w:val="Bezmezer"/>
              <w:jc w:val="center"/>
            </w:pPr>
            <w:r w:rsidRPr="0035768D">
              <w:t>2013/14</w:t>
            </w:r>
          </w:p>
        </w:tc>
        <w:tc>
          <w:tcPr>
            <w:tcW w:w="425" w:type="pct"/>
            <w:shd w:val="clear" w:color="auto" w:fill="auto"/>
            <w:vAlign w:val="center"/>
          </w:tcPr>
          <w:p w:rsidR="00515BBC" w:rsidRPr="0035768D" w:rsidRDefault="00515BBC" w:rsidP="0035768D">
            <w:pPr>
              <w:pStyle w:val="Bezmezer"/>
              <w:jc w:val="center"/>
            </w:pPr>
            <w:r w:rsidRPr="0035768D">
              <w:t>2014/15</w:t>
            </w:r>
          </w:p>
        </w:tc>
        <w:tc>
          <w:tcPr>
            <w:tcW w:w="425" w:type="pct"/>
            <w:shd w:val="clear" w:color="auto" w:fill="auto"/>
            <w:vAlign w:val="center"/>
          </w:tcPr>
          <w:p w:rsidR="00515BBC" w:rsidRPr="0035768D" w:rsidRDefault="00515BBC" w:rsidP="0035768D">
            <w:pPr>
              <w:pStyle w:val="Bezmezer"/>
              <w:jc w:val="center"/>
            </w:pPr>
            <w:r w:rsidRPr="0035768D">
              <w:t>2015/16</w:t>
            </w:r>
          </w:p>
        </w:tc>
      </w:tr>
      <w:tr w:rsidR="00515BBC" w:rsidRPr="00515BBC" w:rsidTr="00BE5BD2">
        <w:trPr>
          <w:trHeight w:val="264"/>
          <w:jc w:val="center"/>
        </w:trPr>
        <w:tc>
          <w:tcPr>
            <w:tcW w:w="755" w:type="pct"/>
            <w:tcBorders>
              <w:bottom w:val="single" w:sz="4" w:space="0" w:color="auto"/>
            </w:tcBorders>
            <w:shd w:val="clear" w:color="auto" w:fill="auto"/>
            <w:noWrap/>
            <w:vAlign w:val="center"/>
          </w:tcPr>
          <w:p w:rsidR="00515BBC" w:rsidRPr="00515BBC" w:rsidRDefault="00515BBC" w:rsidP="00876100">
            <w:pPr>
              <w:pStyle w:val="Bezmezer"/>
            </w:pPr>
            <w:r w:rsidRPr="00515BBC">
              <w:t>Počet žáků</w:t>
            </w:r>
          </w:p>
        </w:tc>
        <w:tc>
          <w:tcPr>
            <w:tcW w:w="425" w:type="pct"/>
            <w:tcBorders>
              <w:bottom w:val="single" w:sz="4" w:space="0" w:color="auto"/>
            </w:tcBorders>
            <w:shd w:val="clear" w:color="auto" w:fill="auto"/>
            <w:vAlign w:val="center"/>
          </w:tcPr>
          <w:p w:rsidR="00515BBC" w:rsidRPr="0035768D" w:rsidRDefault="00515BBC" w:rsidP="0035768D">
            <w:pPr>
              <w:pStyle w:val="Bezmezer"/>
              <w:jc w:val="center"/>
            </w:pPr>
            <w:r w:rsidRPr="0035768D">
              <w:t>35</w:t>
            </w:r>
          </w:p>
        </w:tc>
        <w:tc>
          <w:tcPr>
            <w:tcW w:w="425" w:type="pct"/>
            <w:tcBorders>
              <w:bottom w:val="single" w:sz="4" w:space="0" w:color="auto"/>
            </w:tcBorders>
            <w:shd w:val="clear" w:color="auto" w:fill="auto"/>
            <w:vAlign w:val="center"/>
          </w:tcPr>
          <w:p w:rsidR="00515BBC" w:rsidRPr="0035768D" w:rsidRDefault="00515BBC" w:rsidP="0035768D">
            <w:pPr>
              <w:pStyle w:val="Bezmezer"/>
              <w:jc w:val="center"/>
            </w:pPr>
            <w:r w:rsidRPr="0035768D">
              <w:t>33</w:t>
            </w:r>
          </w:p>
        </w:tc>
        <w:tc>
          <w:tcPr>
            <w:tcW w:w="425" w:type="pct"/>
            <w:tcBorders>
              <w:bottom w:val="single" w:sz="4" w:space="0" w:color="auto"/>
            </w:tcBorders>
            <w:shd w:val="clear" w:color="auto" w:fill="auto"/>
            <w:vAlign w:val="center"/>
          </w:tcPr>
          <w:p w:rsidR="00515BBC" w:rsidRPr="0035768D" w:rsidRDefault="00515BBC" w:rsidP="0035768D">
            <w:pPr>
              <w:pStyle w:val="Bezmezer"/>
              <w:jc w:val="center"/>
            </w:pPr>
            <w:r w:rsidRPr="0035768D">
              <w:t>28</w:t>
            </w:r>
          </w:p>
        </w:tc>
        <w:tc>
          <w:tcPr>
            <w:tcW w:w="425" w:type="pct"/>
            <w:tcBorders>
              <w:bottom w:val="single" w:sz="4" w:space="0" w:color="auto"/>
            </w:tcBorders>
            <w:shd w:val="clear" w:color="auto" w:fill="auto"/>
            <w:vAlign w:val="center"/>
          </w:tcPr>
          <w:p w:rsidR="00515BBC" w:rsidRPr="0035768D" w:rsidRDefault="00515BBC" w:rsidP="0035768D">
            <w:pPr>
              <w:pStyle w:val="Bezmezer"/>
              <w:jc w:val="center"/>
            </w:pPr>
            <w:r w:rsidRPr="0035768D">
              <w:t>31</w:t>
            </w:r>
          </w:p>
        </w:tc>
        <w:tc>
          <w:tcPr>
            <w:tcW w:w="425" w:type="pct"/>
            <w:tcBorders>
              <w:bottom w:val="single" w:sz="4" w:space="0" w:color="auto"/>
            </w:tcBorders>
            <w:shd w:val="clear" w:color="auto" w:fill="auto"/>
            <w:vAlign w:val="center"/>
          </w:tcPr>
          <w:p w:rsidR="00515BBC" w:rsidRPr="0035768D" w:rsidRDefault="00515BBC" w:rsidP="0035768D">
            <w:pPr>
              <w:pStyle w:val="Bezmezer"/>
              <w:jc w:val="center"/>
            </w:pPr>
            <w:r w:rsidRPr="0035768D">
              <w:t>33</w:t>
            </w:r>
          </w:p>
        </w:tc>
        <w:tc>
          <w:tcPr>
            <w:tcW w:w="425" w:type="pct"/>
            <w:tcBorders>
              <w:bottom w:val="single" w:sz="4" w:space="0" w:color="auto"/>
            </w:tcBorders>
            <w:shd w:val="clear" w:color="auto" w:fill="auto"/>
            <w:vAlign w:val="center"/>
          </w:tcPr>
          <w:p w:rsidR="00515BBC" w:rsidRPr="0035768D" w:rsidRDefault="00515BBC" w:rsidP="0035768D">
            <w:pPr>
              <w:pStyle w:val="Bezmezer"/>
              <w:jc w:val="center"/>
            </w:pPr>
            <w:r w:rsidRPr="0035768D">
              <w:t>31</w:t>
            </w:r>
          </w:p>
        </w:tc>
        <w:tc>
          <w:tcPr>
            <w:tcW w:w="425" w:type="pct"/>
            <w:tcBorders>
              <w:bottom w:val="single" w:sz="4" w:space="0" w:color="auto"/>
            </w:tcBorders>
            <w:shd w:val="clear" w:color="auto" w:fill="auto"/>
            <w:vAlign w:val="center"/>
          </w:tcPr>
          <w:p w:rsidR="00515BBC" w:rsidRPr="0035768D" w:rsidRDefault="00515BBC" w:rsidP="0035768D">
            <w:pPr>
              <w:pStyle w:val="Bezmezer"/>
              <w:jc w:val="center"/>
            </w:pPr>
            <w:r w:rsidRPr="0035768D">
              <w:t>28</w:t>
            </w:r>
          </w:p>
        </w:tc>
        <w:tc>
          <w:tcPr>
            <w:tcW w:w="425" w:type="pct"/>
            <w:tcBorders>
              <w:bottom w:val="single" w:sz="4" w:space="0" w:color="auto"/>
            </w:tcBorders>
            <w:shd w:val="clear" w:color="auto" w:fill="auto"/>
            <w:vAlign w:val="center"/>
          </w:tcPr>
          <w:p w:rsidR="00515BBC" w:rsidRPr="0035768D" w:rsidRDefault="00515BBC" w:rsidP="0035768D">
            <w:pPr>
              <w:pStyle w:val="Bezmezer"/>
              <w:jc w:val="center"/>
            </w:pPr>
            <w:r w:rsidRPr="0035768D">
              <w:t>32</w:t>
            </w:r>
          </w:p>
        </w:tc>
        <w:tc>
          <w:tcPr>
            <w:tcW w:w="425" w:type="pct"/>
            <w:tcBorders>
              <w:bottom w:val="single" w:sz="4" w:space="0" w:color="auto"/>
            </w:tcBorders>
            <w:shd w:val="clear" w:color="auto" w:fill="auto"/>
            <w:vAlign w:val="center"/>
          </w:tcPr>
          <w:p w:rsidR="00515BBC" w:rsidRPr="0035768D" w:rsidRDefault="00515BBC" w:rsidP="0035768D">
            <w:pPr>
              <w:pStyle w:val="Bezmezer"/>
              <w:jc w:val="center"/>
            </w:pPr>
            <w:r w:rsidRPr="0035768D">
              <w:t>32</w:t>
            </w:r>
          </w:p>
        </w:tc>
        <w:tc>
          <w:tcPr>
            <w:tcW w:w="425" w:type="pct"/>
            <w:tcBorders>
              <w:bottom w:val="single" w:sz="4" w:space="0" w:color="auto"/>
            </w:tcBorders>
            <w:shd w:val="clear" w:color="auto" w:fill="auto"/>
            <w:vAlign w:val="center"/>
          </w:tcPr>
          <w:p w:rsidR="00515BBC" w:rsidRPr="0035768D" w:rsidRDefault="00515BBC" w:rsidP="0035768D">
            <w:pPr>
              <w:pStyle w:val="Bezmezer"/>
              <w:jc w:val="center"/>
            </w:pPr>
            <w:r w:rsidRPr="0035768D">
              <w:t>24</w:t>
            </w:r>
          </w:p>
        </w:tc>
      </w:tr>
      <w:tr w:rsidR="00515BBC" w:rsidRPr="00515BBC" w:rsidTr="00BE5BD2">
        <w:trPr>
          <w:trHeight w:val="264"/>
          <w:jc w:val="center"/>
        </w:trPr>
        <w:tc>
          <w:tcPr>
            <w:tcW w:w="755" w:type="pct"/>
            <w:shd w:val="clear" w:color="auto" w:fill="auto"/>
            <w:noWrap/>
            <w:vAlign w:val="center"/>
          </w:tcPr>
          <w:p w:rsidR="00515BBC" w:rsidRPr="00515BBC" w:rsidRDefault="00515BBC" w:rsidP="00876100">
            <w:pPr>
              <w:pStyle w:val="Bezmezer"/>
            </w:pPr>
            <w:r w:rsidRPr="00515BBC">
              <w:t>Šk.</w:t>
            </w:r>
            <w:r w:rsidR="004B7B19">
              <w:t xml:space="preserve"> </w:t>
            </w:r>
            <w:r w:rsidRPr="00515BBC">
              <w:t>rok</w:t>
            </w:r>
          </w:p>
        </w:tc>
        <w:tc>
          <w:tcPr>
            <w:tcW w:w="425" w:type="pct"/>
            <w:shd w:val="clear" w:color="auto" w:fill="auto"/>
            <w:vAlign w:val="center"/>
          </w:tcPr>
          <w:p w:rsidR="00515BBC" w:rsidRPr="0035768D" w:rsidRDefault="00515BBC" w:rsidP="0035768D">
            <w:pPr>
              <w:pStyle w:val="Bezmezer"/>
              <w:jc w:val="center"/>
            </w:pPr>
            <w:r w:rsidRPr="0035768D">
              <w:t>2016/17</w:t>
            </w:r>
          </w:p>
        </w:tc>
        <w:tc>
          <w:tcPr>
            <w:tcW w:w="425" w:type="pct"/>
            <w:shd w:val="clear" w:color="auto" w:fill="auto"/>
            <w:vAlign w:val="center"/>
          </w:tcPr>
          <w:p w:rsidR="00515BBC" w:rsidRPr="0035768D" w:rsidRDefault="00515BBC" w:rsidP="0035768D">
            <w:pPr>
              <w:pStyle w:val="Bezmezer"/>
              <w:jc w:val="center"/>
            </w:pPr>
            <w:r w:rsidRPr="0035768D">
              <w:t>2017/18</w:t>
            </w:r>
          </w:p>
        </w:tc>
        <w:tc>
          <w:tcPr>
            <w:tcW w:w="425" w:type="pct"/>
            <w:shd w:val="clear" w:color="auto" w:fill="auto"/>
            <w:vAlign w:val="center"/>
          </w:tcPr>
          <w:p w:rsidR="00515BBC" w:rsidRPr="0035768D" w:rsidRDefault="00515BBC" w:rsidP="0035768D">
            <w:pPr>
              <w:pStyle w:val="Bezmezer"/>
              <w:jc w:val="center"/>
            </w:pPr>
            <w:r w:rsidRPr="0035768D">
              <w:t>2018/19</w:t>
            </w:r>
          </w:p>
        </w:tc>
        <w:tc>
          <w:tcPr>
            <w:tcW w:w="425" w:type="pct"/>
            <w:shd w:val="clear" w:color="auto" w:fill="auto"/>
            <w:vAlign w:val="center"/>
          </w:tcPr>
          <w:p w:rsidR="00515BBC" w:rsidRPr="0035768D" w:rsidRDefault="00515BBC" w:rsidP="0035768D">
            <w:pPr>
              <w:pStyle w:val="Bezmezer"/>
              <w:jc w:val="center"/>
            </w:pPr>
            <w:r w:rsidRPr="0035768D">
              <w:t>2019/20</w:t>
            </w:r>
          </w:p>
        </w:tc>
        <w:tc>
          <w:tcPr>
            <w:tcW w:w="425" w:type="pct"/>
            <w:shd w:val="clear" w:color="auto" w:fill="auto"/>
            <w:vAlign w:val="center"/>
          </w:tcPr>
          <w:p w:rsidR="00515BBC" w:rsidRPr="0035768D" w:rsidRDefault="00515BBC" w:rsidP="0035768D">
            <w:pPr>
              <w:pStyle w:val="Bezmezer"/>
              <w:jc w:val="center"/>
            </w:pPr>
            <w:r w:rsidRPr="0035768D">
              <w:t>2020/21</w:t>
            </w:r>
          </w:p>
        </w:tc>
        <w:tc>
          <w:tcPr>
            <w:tcW w:w="425" w:type="pct"/>
            <w:shd w:val="clear" w:color="auto" w:fill="auto"/>
            <w:vAlign w:val="center"/>
          </w:tcPr>
          <w:p w:rsidR="00515BBC" w:rsidRPr="0035768D" w:rsidRDefault="00515BBC" w:rsidP="0035768D">
            <w:pPr>
              <w:pStyle w:val="Bezmezer"/>
              <w:jc w:val="center"/>
            </w:pPr>
            <w:r w:rsidRPr="0035768D">
              <w:t>2021/22</w:t>
            </w:r>
          </w:p>
        </w:tc>
        <w:tc>
          <w:tcPr>
            <w:tcW w:w="425" w:type="pct"/>
            <w:shd w:val="clear" w:color="auto" w:fill="auto"/>
            <w:vAlign w:val="center"/>
          </w:tcPr>
          <w:p w:rsidR="00515BBC" w:rsidRPr="0035768D" w:rsidRDefault="00515BBC" w:rsidP="0035768D">
            <w:pPr>
              <w:pStyle w:val="Bezmezer"/>
              <w:jc w:val="center"/>
            </w:pPr>
            <w:r w:rsidRPr="0035768D">
              <w:t>2022/23</w:t>
            </w:r>
          </w:p>
        </w:tc>
        <w:tc>
          <w:tcPr>
            <w:tcW w:w="425" w:type="pct"/>
            <w:shd w:val="clear" w:color="auto" w:fill="auto"/>
            <w:vAlign w:val="center"/>
          </w:tcPr>
          <w:p w:rsidR="00515BBC" w:rsidRPr="0035768D" w:rsidRDefault="00515BBC" w:rsidP="0035768D">
            <w:pPr>
              <w:pStyle w:val="Bezmezer"/>
              <w:jc w:val="center"/>
            </w:pPr>
            <w:r w:rsidRPr="0035768D">
              <w:t>2023/24</w:t>
            </w:r>
          </w:p>
        </w:tc>
        <w:tc>
          <w:tcPr>
            <w:tcW w:w="425" w:type="pct"/>
            <w:shd w:val="clear" w:color="auto" w:fill="auto"/>
            <w:vAlign w:val="center"/>
          </w:tcPr>
          <w:p w:rsidR="00515BBC" w:rsidRPr="0035768D" w:rsidRDefault="00515BBC" w:rsidP="0035768D">
            <w:pPr>
              <w:pStyle w:val="Bezmezer"/>
              <w:jc w:val="center"/>
            </w:pPr>
            <w:r w:rsidRPr="0035768D">
              <w:t>2024/25</w:t>
            </w:r>
          </w:p>
        </w:tc>
        <w:tc>
          <w:tcPr>
            <w:tcW w:w="425" w:type="pct"/>
            <w:shd w:val="clear" w:color="auto" w:fill="auto"/>
            <w:vAlign w:val="center"/>
          </w:tcPr>
          <w:p w:rsidR="00515BBC" w:rsidRPr="0035768D" w:rsidRDefault="00515BBC" w:rsidP="0035768D">
            <w:pPr>
              <w:pStyle w:val="Bezmezer"/>
              <w:jc w:val="center"/>
            </w:pPr>
            <w:r w:rsidRPr="0035768D">
              <w:t>2025/26</w:t>
            </w:r>
          </w:p>
        </w:tc>
      </w:tr>
      <w:tr w:rsidR="00515BBC" w:rsidRPr="00515BBC" w:rsidTr="00BE5BD2">
        <w:trPr>
          <w:trHeight w:val="264"/>
          <w:jc w:val="center"/>
        </w:trPr>
        <w:tc>
          <w:tcPr>
            <w:tcW w:w="755" w:type="pct"/>
            <w:shd w:val="clear" w:color="auto" w:fill="auto"/>
            <w:noWrap/>
            <w:vAlign w:val="center"/>
          </w:tcPr>
          <w:p w:rsidR="00515BBC" w:rsidRPr="00515BBC" w:rsidRDefault="00515BBC" w:rsidP="00876100">
            <w:pPr>
              <w:pStyle w:val="Bezmezer"/>
            </w:pPr>
            <w:r w:rsidRPr="00515BBC">
              <w:t>Počet žáků</w:t>
            </w:r>
          </w:p>
        </w:tc>
        <w:tc>
          <w:tcPr>
            <w:tcW w:w="425" w:type="pct"/>
            <w:shd w:val="clear" w:color="auto" w:fill="auto"/>
            <w:vAlign w:val="center"/>
          </w:tcPr>
          <w:p w:rsidR="00515BBC" w:rsidRPr="00836D7B" w:rsidRDefault="00836D7B" w:rsidP="0035768D">
            <w:pPr>
              <w:pStyle w:val="Bezmezer"/>
              <w:jc w:val="center"/>
            </w:pPr>
            <w:r w:rsidRPr="00836D7B">
              <w:t>26</w:t>
            </w:r>
          </w:p>
        </w:tc>
        <w:tc>
          <w:tcPr>
            <w:tcW w:w="425" w:type="pct"/>
            <w:shd w:val="clear" w:color="auto" w:fill="auto"/>
            <w:vAlign w:val="center"/>
          </w:tcPr>
          <w:p w:rsidR="00515BBC" w:rsidRPr="00836D7B" w:rsidRDefault="00836D7B" w:rsidP="0035768D">
            <w:pPr>
              <w:pStyle w:val="Bezmezer"/>
              <w:jc w:val="center"/>
            </w:pPr>
            <w:r w:rsidRPr="00836D7B">
              <w:t>30</w:t>
            </w:r>
          </w:p>
        </w:tc>
        <w:tc>
          <w:tcPr>
            <w:tcW w:w="425" w:type="pct"/>
            <w:shd w:val="clear" w:color="auto" w:fill="auto"/>
            <w:vAlign w:val="center"/>
          </w:tcPr>
          <w:p w:rsidR="00515BBC" w:rsidRPr="00836D7B" w:rsidRDefault="00836D7B" w:rsidP="0035768D">
            <w:pPr>
              <w:pStyle w:val="Bezmezer"/>
              <w:jc w:val="center"/>
            </w:pPr>
            <w:r w:rsidRPr="00836D7B">
              <w:t>35</w:t>
            </w:r>
          </w:p>
        </w:tc>
        <w:tc>
          <w:tcPr>
            <w:tcW w:w="425" w:type="pct"/>
            <w:shd w:val="clear" w:color="auto" w:fill="auto"/>
            <w:vAlign w:val="center"/>
          </w:tcPr>
          <w:p w:rsidR="00515BBC" w:rsidRPr="00836D7B" w:rsidRDefault="00836D7B" w:rsidP="0035768D">
            <w:pPr>
              <w:pStyle w:val="Bezmezer"/>
              <w:jc w:val="center"/>
            </w:pPr>
            <w:r w:rsidRPr="00836D7B">
              <w:t>33</w:t>
            </w:r>
          </w:p>
        </w:tc>
        <w:tc>
          <w:tcPr>
            <w:tcW w:w="425" w:type="pct"/>
            <w:shd w:val="clear" w:color="auto" w:fill="auto"/>
            <w:vAlign w:val="center"/>
          </w:tcPr>
          <w:p w:rsidR="00515BBC" w:rsidRPr="0035768D" w:rsidRDefault="00515BBC" w:rsidP="0035768D">
            <w:pPr>
              <w:pStyle w:val="Bezmezer"/>
              <w:jc w:val="center"/>
            </w:pPr>
            <w:r w:rsidRPr="0035768D">
              <w:t>43</w:t>
            </w:r>
          </w:p>
        </w:tc>
        <w:tc>
          <w:tcPr>
            <w:tcW w:w="425" w:type="pct"/>
            <w:shd w:val="clear" w:color="auto" w:fill="auto"/>
            <w:vAlign w:val="center"/>
          </w:tcPr>
          <w:p w:rsidR="00515BBC" w:rsidRPr="0035768D" w:rsidRDefault="00515BBC" w:rsidP="0035768D">
            <w:pPr>
              <w:pStyle w:val="Bezmezer"/>
              <w:jc w:val="center"/>
            </w:pPr>
            <w:r w:rsidRPr="0035768D">
              <w:t>44</w:t>
            </w:r>
          </w:p>
        </w:tc>
        <w:tc>
          <w:tcPr>
            <w:tcW w:w="425" w:type="pct"/>
            <w:shd w:val="clear" w:color="auto" w:fill="auto"/>
            <w:vAlign w:val="center"/>
          </w:tcPr>
          <w:p w:rsidR="00515BBC" w:rsidRPr="0035768D" w:rsidRDefault="00515BBC" w:rsidP="0035768D">
            <w:pPr>
              <w:pStyle w:val="Bezmezer"/>
              <w:jc w:val="center"/>
            </w:pPr>
            <w:r w:rsidRPr="0035768D">
              <w:t>42</w:t>
            </w:r>
          </w:p>
        </w:tc>
        <w:tc>
          <w:tcPr>
            <w:tcW w:w="425" w:type="pct"/>
            <w:shd w:val="clear" w:color="auto" w:fill="auto"/>
            <w:vAlign w:val="center"/>
          </w:tcPr>
          <w:p w:rsidR="00515BBC" w:rsidRPr="0035768D" w:rsidRDefault="00515BBC" w:rsidP="0035768D">
            <w:pPr>
              <w:pStyle w:val="Bezmezer"/>
              <w:jc w:val="center"/>
            </w:pPr>
            <w:r w:rsidRPr="0035768D">
              <w:t>40</w:t>
            </w:r>
          </w:p>
        </w:tc>
        <w:tc>
          <w:tcPr>
            <w:tcW w:w="425" w:type="pct"/>
            <w:shd w:val="clear" w:color="auto" w:fill="auto"/>
            <w:vAlign w:val="center"/>
          </w:tcPr>
          <w:p w:rsidR="00515BBC" w:rsidRPr="0035768D" w:rsidRDefault="00515BBC" w:rsidP="0035768D">
            <w:pPr>
              <w:pStyle w:val="Bezmezer"/>
              <w:jc w:val="center"/>
            </w:pPr>
            <w:r w:rsidRPr="0035768D">
              <w:t>41</w:t>
            </w:r>
          </w:p>
        </w:tc>
        <w:tc>
          <w:tcPr>
            <w:tcW w:w="425" w:type="pct"/>
            <w:shd w:val="clear" w:color="auto" w:fill="auto"/>
            <w:vAlign w:val="center"/>
          </w:tcPr>
          <w:p w:rsidR="00515BBC" w:rsidRPr="0035768D" w:rsidRDefault="00515BBC" w:rsidP="0035768D">
            <w:pPr>
              <w:pStyle w:val="Bezmezer"/>
              <w:jc w:val="center"/>
            </w:pPr>
            <w:r w:rsidRPr="0035768D">
              <w:t>43</w:t>
            </w:r>
          </w:p>
        </w:tc>
      </w:tr>
    </w:tbl>
    <w:p w:rsidR="00A43B1D" w:rsidRPr="005563B6" w:rsidRDefault="00A43B1D" w:rsidP="009817A3"/>
    <w:p w:rsidR="00FA6016" w:rsidRPr="00FA6016" w:rsidRDefault="00515BBC" w:rsidP="009817A3">
      <w:r w:rsidRPr="00515BBC">
        <w:t>Jak je patrné z výše uvedené tabulky, počet žáků se bude pravděpodobně zvyšovat, v posledních letech odhadované dekády pak stagnovat. Kapacita školy povolená MŠMT sice nebude naplněna, ale může nastat problém s počtem tříd. Pro zajištění dostatečného počtu dětí ve škole je nutno vytvořit atraktivní prostředí tak, aby škola obstála v konkurenci okolních větších školských zařízení. Je potřeba zajistit kvalitní vybavení odborných učeben (jazykových, přírodovědných, dílen).</w:t>
      </w:r>
    </w:p>
    <w:p w:rsidR="00CF68EA" w:rsidRDefault="00CF68EA" w:rsidP="009817A3">
      <w:pPr>
        <w:pStyle w:val="Titulek"/>
      </w:pPr>
      <w:r>
        <w:t xml:space="preserve">Tabulka </w:t>
      </w:r>
      <w:fldSimple w:instr=" SEQ Tabulka \* ARABIC ">
        <w:r w:rsidR="00DF4B73">
          <w:rPr>
            <w:noProof/>
          </w:rPr>
          <w:t>11</w:t>
        </w:r>
      </w:fldSimple>
      <w:r>
        <w:t xml:space="preserve"> Náklady na provoz ZŠ dle účtování skutečných nákladů v rozpočt</w:t>
      </w:r>
      <w:r w:rsidR="00FA6016">
        <w:t>u</w:t>
      </w:r>
      <w:r>
        <w:t xml:space="preserve"> obc</w:t>
      </w:r>
      <w:r w:rsidR="00FA6016">
        <w:t>e</w:t>
      </w:r>
      <w:r w:rsidR="008D60B2">
        <w:t xml:space="preserve"> </w:t>
      </w:r>
      <w:r>
        <w:t>(Zdroj: monitor.statnipokladna.cz)</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40"/>
        <w:gridCol w:w="960"/>
        <w:gridCol w:w="960"/>
        <w:gridCol w:w="960"/>
        <w:gridCol w:w="960"/>
        <w:gridCol w:w="960"/>
        <w:gridCol w:w="900"/>
        <w:gridCol w:w="900"/>
        <w:gridCol w:w="805"/>
      </w:tblGrid>
      <w:tr w:rsidR="00FA6016" w:rsidTr="00876100">
        <w:trPr>
          <w:trHeight w:val="113"/>
          <w:jc w:val="center"/>
        </w:trPr>
        <w:tc>
          <w:tcPr>
            <w:tcW w:w="1940" w:type="dxa"/>
            <w:shd w:val="clear" w:color="auto" w:fill="auto"/>
            <w:noWrap/>
            <w:vAlign w:val="bottom"/>
            <w:hideMark/>
          </w:tcPr>
          <w:p w:rsidR="00FA6016" w:rsidRPr="00E114B8" w:rsidRDefault="00FA6016" w:rsidP="00876100">
            <w:pPr>
              <w:pStyle w:val="Bezmezer"/>
            </w:pPr>
            <w:bookmarkStart w:id="61" w:name="OLE_LINK1"/>
            <w:r>
              <w:t>rok</w:t>
            </w:r>
          </w:p>
        </w:tc>
        <w:tc>
          <w:tcPr>
            <w:tcW w:w="960" w:type="dxa"/>
            <w:shd w:val="clear" w:color="auto" w:fill="auto"/>
            <w:noWrap/>
            <w:vAlign w:val="center"/>
            <w:hideMark/>
          </w:tcPr>
          <w:p w:rsidR="00FA6016" w:rsidRPr="00E114B8" w:rsidRDefault="00FA6016" w:rsidP="00876100">
            <w:pPr>
              <w:pStyle w:val="Bezmezer"/>
              <w:jc w:val="center"/>
            </w:pPr>
            <w:r w:rsidRPr="00E114B8">
              <w:t>2011</w:t>
            </w:r>
          </w:p>
        </w:tc>
        <w:tc>
          <w:tcPr>
            <w:tcW w:w="960" w:type="dxa"/>
            <w:shd w:val="clear" w:color="auto" w:fill="auto"/>
            <w:vAlign w:val="center"/>
            <w:hideMark/>
          </w:tcPr>
          <w:p w:rsidR="00FA6016" w:rsidRPr="00E114B8" w:rsidRDefault="00FA6016" w:rsidP="00876100">
            <w:pPr>
              <w:pStyle w:val="Bezmezer"/>
              <w:jc w:val="center"/>
            </w:pPr>
            <w:r w:rsidRPr="00E114B8">
              <w:t>2012</w:t>
            </w:r>
          </w:p>
        </w:tc>
        <w:tc>
          <w:tcPr>
            <w:tcW w:w="960" w:type="dxa"/>
            <w:shd w:val="clear" w:color="auto" w:fill="auto"/>
            <w:noWrap/>
            <w:vAlign w:val="center"/>
            <w:hideMark/>
          </w:tcPr>
          <w:p w:rsidR="00FA6016" w:rsidRPr="00E114B8" w:rsidRDefault="00FA6016" w:rsidP="00876100">
            <w:pPr>
              <w:pStyle w:val="Bezmezer"/>
              <w:jc w:val="center"/>
            </w:pPr>
            <w:r w:rsidRPr="00E114B8">
              <w:t>2013</w:t>
            </w:r>
          </w:p>
        </w:tc>
        <w:tc>
          <w:tcPr>
            <w:tcW w:w="960" w:type="dxa"/>
            <w:shd w:val="clear" w:color="auto" w:fill="auto"/>
            <w:noWrap/>
            <w:vAlign w:val="center"/>
            <w:hideMark/>
          </w:tcPr>
          <w:p w:rsidR="00FA6016" w:rsidRPr="00E114B8" w:rsidRDefault="00FA6016" w:rsidP="00876100">
            <w:pPr>
              <w:pStyle w:val="Bezmezer"/>
              <w:jc w:val="center"/>
            </w:pPr>
            <w:r w:rsidRPr="00E114B8">
              <w:t>2014</w:t>
            </w:r>
          </w:p>
        </w:tc>
        <w:tc>
          <w:tcPr>
            <w:tcW w:w="960" w:type="dxa"/>
            <w:shd w:val="clear" w:color="auto" w:fill="auto"/>
            <w:noWrap/>
            <w:vAlign w:val="center"/>
            <w:hideMark/>
          </w:tcPr>
          <w:p w:rsidR="00FA6016" w:rsidRPr="00E114B8" w:rsidRDefault="00FA6016" w:rsidP="00876100">
            <w:pPr>
              <w:pStyle w:val="Bezmezer"/>
              <w:jc w:val="center"/>
            </w:pPr>
            <w:r w:rsidRPr="00E114B8">
              <w:t>2015</w:t>
            </w:r>
          </w:p>
        </w:tc>
        <w:tc>
          <w:tcPr>
            <w:tcW w:w="900" w:type="dxa"/>
            <w:shd w:val="clear" w:color="auto" w:fill="auto"/>
            <w:vAlign w:val="center"/>
          </w:tcPr>
          <w:p w:rsidR="00FA6016" w:rsidRPr="00E114B8" w:rsidRDefault="00FA6016" w:rsidP="00876100">
            <w:pPr>
              <w:pStyle w:val="Bezmezer"/>
              <w:jc w:val="center"/>
            </w:pPr>
            <w:r>
              <w:t>2016</w:t>
            </w:r>
          </w:p>
        </w:tc>
        <w:tc>
          <w:tcPr>
            <w:tcW w:w="900" w:type="dxa"/>
            <w:shd w:val="clear" w:color="auto" w:fill="auto"/>
            <w:vAlign w:val="center"/>
          </w:tcPr>
          <w:p w:rsidR="00FA6016" w:rsidRPr="00E114B8" w:rsidRDefault="00FA6016" w:rsidP="00876100">
            <w:pPr>
              <w:pStyle w:val="Bezmezer"/>
              <w:jc w:val="center"/>
            </w:pPr>
            <w:r>
              <w:t>2017</w:t>
            </w:r>
          </w:p>
        </w:tc>
        <w:tc>
          <w:tcPr>
            <w:tcW w:w="805" w:type="dxa"/>
            <w:shd w:val="clear" w:color="auto" w:fill="auto"/>
            <w:vAlign w:val="center"/>
          </w:tcPr>
          <w:p w:rsidR="00FA6016" w:rsidRDefault="00FA6016" w:rsidP="00876100">
            <w:pPr>
              <w:pStyle w:val="Bezmezer"/>
              <w:jc w:val="center"/>
            </w:pPr>
            <w:r>
              <w:t>2018</w:t>
            </w:r>
          </w:p>
        </w:tc>
      </w:tr>
      <w:tr w:rsidR="00F23A8E" w:rsidRPr="00E114B8" w:rsidTr="00876100">
        <w:trPr>
          <w:trHeight w:val="113"/>
          <w:jc w:val="center"/>
        </w:trPr>
        <w:tc>
          <w:tcPr>
            <w:tcW w:w="1940" w:type="dxa"/>
            <w:shd w:val="clear" w:color="auto" w:fill="auto"/>
            <w:noWrap/>
            <w:vAlign w:val="bottom"/>
            <w:hideMark/>
          </w:tcPr>
          <w:p w:rsidR="00F23A8E" w:rsidRPr="00E114B8" w:rsidRDefault="00F23A8E" w:rsidP="00876100">
            <w:pPr>
              <w:pStyle w:val="Bezmezer"/>
            </w:pPr>
            <w:r>
              <w:t>Náklady v mil Kč</w:t>
            </w:r>
          </w:p>
        </w:tc>
        <w:tc>
          <w:tcPr>
            <w:tcW w:w="960" w:type="dxa"/>
            <w:shd w:val="clear" w:color="auto" w:fill="auto"/>
            <w:vAlign w:val="center"/>
            <w:hideMark/>
          </w:tcPr>
          <w:p w:rsidR="00F23A8E" w:rsidRPr="00E114B8" w:rsidRDefault="00F23A8E" w:rsidP="00876100">
            <w:pPr>
              <w:pStyle w:val="Bezmezer"/>
              <w:jc w:val="center"/>
            </w:pPr>
            <w:r w:rsidRPr="00E114B8">
              <w:t>1016</w:t>
            </w:r>
          </w:p>
        </w:tc>
        <w:tc>
          <w:tcPr>
            <w:tcW w:w="960" w:type="dxa"/>
            <w:shd w:val="clear" w:color="auto" w:fill="auto"/>
            <w:vAlign w:val="center"/>
            <w:hideMark/>
          </w:tcPr>
          <w:p w:rsidR="00F23A8E" w:rsidRPr="00E114B8" w:rsidRDefault="00F23A8E" w:rsidP="00876100">
            <w:pPr>
              <w:pStyle w:val="Bezmezer"/>
              <w:jc w:val="center"/>
            </w:pPr>
            <w:r w:rsidRPr="00E114B8">
              <w:t>1200</w:t>
            </w:r>
          </w:p>
        </w:tc>
        <w:tc>
          <w:tcPr>
            <w:tcW w:w="960" w:type="dxa"/>
            <w:shd w:val="clear" w:color="auto" w:fill="auto"/>
            <w:vAlign w:val="center"/>
            <w:hideMark/>
          </w:tcPr>
          <w:p w:rsidR="00F23A8E" w:rsidRPr="00E114B8" w:rsidRDefault="00F23A8E" w:rsidP="00876100">
            <w:pPr>
              <w:pStyle w:val="Bezmezer"/>
              <w:jc w:val="center"/>
            </w:pPr>
            <w:r w:rsidRPr="00E114B8">
              <w:t>811</w:t>
            </w:r>
          </w:p>
        </w:tc>
        <w:tc>
          <w:tcPr>
            <w:tcW w:w="960" w:type="dxa"/>
            <w:shd w:val="clear" w:color="auto" w:fill="auto"/>
            <w:vAlign w:val="center"/>
            <w:hideMark/>
          </w:tcPr>
          <w:p w:rsidR="00F23A8E" w:rsidRPr="00E114B8" w:rsidRDefault="00F23A8E" w:rsidP="00876100">
            <w:pPr>
              <w:pStyle w:val="Bezmezer"/>
              <w:jc w:val="center"/>
            </w:pPr>
            <w:r w:rsidRPr="00E114B8">
              <w:t>584</w:t>
            </w:r>
          </w:p>
        </w:tc>
        <w:tc>
          <w:tcPr>
            <w:tcW w:w="960" w:type="dxa"/>
            <w:shd w:val="clear" w:color="auto" w:fill="auto"/>
            <w:vAlign w:val="center"/>
            <w:hideMark/>
          </w:tcPr>
          <w:p w:rsidR="00F23A8E" w:rsidRPr="00E114B8" w:rsidRDefault="00F23A8E" w:rsidP="00876100">
            <w:pPr>
              <w:pStyle w:val="Bezmezer"/>
              <w:jc w:val="center"/>
            </w:pPr>
            <w:r w:rsidRPr="00E114B8">
              <w:t>655</w:t>
            </w:r>
          </w:p>
        </w:tc>
        <w:tc>
          <w:tcPr>
            <w:tcW w:w="900" w:type="dxa"/>
            <w:shd w:val="clear" w:color="auto" w:fill="auto"/>
            <w:vAlign w:val="center"/>
          </w:tcPr>
          <w:p w:rsidR="00F23A8E" w:rsidRPr="00E114B8" w:rsidRDefault="009238B8" w:rsidP="00876100">
            <w:pPr>
              <w:pStyle w:val="Bezmezer"/>
              <w:jc w:val="center"/>
            </w:pPr>
            <w:r>
              <w:t>674</w:t>
            </w:r>
          </w:p>
        </w:tc>
        <w:tc>
          <w:tcPr>
            <w:tcW w:w="900" w:type="dxa"/>
            <w:shd w:val="clear" w:color="auto" w:fill="auto"/>
            <w:vAlign w:val="center"/>
          </w:tcPr>
          <w:p w:rsidR="00F23A8E" w:rsidRPr="00E114B8" w:rsidRDefault="009238B8" w:rsidP="00876100">
            <w:pPr>
              <w:pStyle w:val="Bezmezer"/>
              <w:jc w:val="center"/>
            </w:pPr>
            <w:r>
              <w:t>588</w:t>
            </w:r>
          </w:p>
        </w:tc>
        <w:tc>
          <w:tcPr>
            <w:tcW w:w="805" w:type="dxa"/>
            <w:shd w:val="clear" w:color="auto" w:fill="auto"/>
            <w:vAlign w:val="center"/>
          </w:tcPr>
          <w:p w:rsidR="00F23A8E" w:rsidRPr="00E114B8" w:rsidRDefault="009238B8" w:rsidP="00876100">
            <w:pPr>
              <w:pStyle w:val="Bezmezer"/>
              <w:jc w:val="center"/>
            </w:pPr>
            <w:r>
              <w:t>633</w:t>
            </w:r>
          </w:p>
        </w:tc>
      </w:tr>
    </w:tbl>
    <w:p w:rsidR="00D17072" w:rsidRDefault="00A16041" w:rsidP="009817A3">
      <w:pPr>
        <w:pStyle w:val="Nadpis3"/>
      </w:pPr>
      <w:bookmarkStart w:id="62" w:name="_Toc3933210"/>
      <w:bookmarkStart w:id="63" w:name="_Toc27402751"/>
      <w:bookmarkEnd w:id="61"/>
      <w:r w:rsidRPr="00DE0B8B">
        <w:t>Zdravotnictví</w:t>
      </w:r>
      <w:bookmarkEnd w:id="62"/>
      <w:bookmarkEnd w:id="63"/>
    </w:p>
    <w:p w:rsidR="00A16041" w:rsidRPr="00D17072" w:rsidRDefault="003F44A1" w:rsidP="009817A3">
      <w:r w:rsidRPr="00E86DD7">
        <w:t>Obec</w:t>
      </w:r>
      <w:r w:rsidR="003805AF" w:rsidRPr="00E86DD7">
        <w:t xml:space="preserve"> </w:t>
      </w:r>
      <w:r w:rsidR="004528C2" w:rsidRPr="00E86DD7">
        <w:t>Křečovice</w:t>
      </w:r>
      <w:r w:rsidR="003805AF" w:rsidRPr="00E86DD7">
        <w:t xml:space="preserve"> zajišťuje</w:t>
      </w:r>
      <w:r w:rsidR="00350EBC" w:rsidRPr="00E86DD7">
        <w:t xml:space="preserve"> n</w:t>
      </w:r>
      <w:r w:rsidR="003805AF" w:rsidRPr="00E86DD7">
        <w:t>ejen pro místní občany</w:t>
      </w:r>
      <w:r w:rsidR="00350EBC" w:rsidRPr="00E86DD7">
        <w:t xml:space="preserve"> tyto zdravotnické služby.</w:t>
      </w:r>
      <w:r w:rsidR="00A16041" w:rsidRPr="00E86DD7">
        <w:t>:</w:t>
      </w:r>
    </w:p>
    <w:p w:rsidR="008D4ED2" w:rsidRPr="00BE5BD2" w:rsidRDefault="008D4ED2" w:rsidP="00E86DD7">
      <w:pPr>
        <w:pStyle w:val="Odstavecseseznamem"/>
        <w:numPr>
          <w:ilvl w:val="0"/>
          <w:numId w:val="13"/>
        </w:numPr>
      </w:pPr>
      <w:r w:rsidRPr="00BE5BD2">
        <w:t>Samostatná ordinace praktického lékaře pro dospělé</w:t>
      </w:r>
    </w:p>
    <w:p w:rsidR="00DE0B8B" w:rsidRDefault="00DE0B8B" w:rsidP="009817A3">
      <w:r>
        <w:t>V případě</w:t>
      </w:r>
      <w:r w:rsidR="00A16041" w:rsidRPr="00E04F88">
        <w:t xml:space="preserve"> nutnosti akutního ošetření či návštěvy specializovaných lékařů využívají</w:t>
      </w:r>
      <w:r>
        <w:t xml:space="preserve"> naši občané </w:t>
      </w:r>
      <w:r w:rsidR="00A16041" w:rsidRPr="00E04F88">
        <w:t>kompletní nabídku lékařských odborností</w:t>
      </w:r>
      <w:r w:rsidR="009238B8">
        <w:t xml:space="preserve"> v městě Neveklov nebo</w:t>
      </w:r>
      <w:r w:rsidR="00A16041" w:rsidRPr="00E04F88">
        <w:t xml:space="preserve"> v</w:t>
      </w:r>
      <w:r w:rsidR="00350EBC" w:rsidRPr="00E04F88">
        <w:t> okresním městě Benešov</w:t>
      </w:r>
      <w:r w:rsidR="00A16041" w:rsidRPr="00E04F88">
        <w:t xml:space="preserve"> (</w:t>
      </w:r>
      <w:r w:rsidR="00350EBC" w:rsidRPr="00E04F88">
        <w:t>nemocni</w:t>
      </w:r>
      <w:r>
        <w:t xml:space="preserve">ce Rudolfa a Stefanie, Benešov </w:t>
      </w:r>
      <w:r w:rsidR="00350EBC" w:rsidRPr="00E04F88">
        <w:t xml:space="preserve">a </w:t>
      </w:r>
      <w:r w:rsidR="00A16041" w:rsidRPr="00E04F88">
        <w:t>celá řada poliklinických či specializovaných zdravotnických pracovišť)</w:t>
      </w:r>
      <w:r w:rsidR="00350EBC" w:rsidRPr="00E04F88">
        <w:t xml:space="preserve">. </w:t>
      </w:r>
      <w:r w:rsidR="00A16041" w:rsidRPr="00E04F88">
        <w:t>Do těchto</w:t>
      </w:r>
      <w:r w:rsidR="00B83EEF" w:rsidRPr="00E04F88">
        <w:t xml:space="preserve"> </w:t>
      </w:r>
      <w:r w:rsidR="00A16041" w:rsidRPr="00E04F88">
        <w:t>center lékařské péče je z</w:t>
      </w:r>
      <w:r w:rsidR="00B83EEF" w:rsidRPr="00E04F88">
        <w:t> </w:t>
      </w:r>
      <w:r w:rsidR="006710B3">
        <w:t>obce</w:t>
      </w:r>
      <w:r w:rsidR="00B83EEF" w:rsidRPr="00E04F88">
        <w:t xml:space="preserve"> </w:t>
      </w:r>
      <w:r w:rsidR="004528C2">
        <w:t>Křečovice</w:t>
      </w:r>
      <w:r w:rsidR="00A16041" w:rsidRPr="00E04F88">
        <w:t xml:space="preserve"> dobré dopravní spojení.</w:t>
      </w:r>
    </w:p>
    <w:p w:rsidR="00A16041" w:rsidRPr="00133CE1" w:rsidRDefault="00A16041" w:rsidP="009817A3">
      <w:pPr>
        <w:pStyle w:val="Nadpis3"/>
      </w:pPr>
      <w:bookmarkStart w:id="64" w:name="_Toc3933211"/>
      <w:bookmarkStart w:id="65" w:name="_Toc27402752"/>
      <w:r w:rsidRPr="00133CE1">
        <w:t>Sociální služby</w:t>
      </w:r>
      <w:bookmarkEnd w:id="64"/>
      <w:bookmarkEnd w:id="65"/>
    </w:p>
    <w:p w:rsidR="00133CE1" w:rsidRPr="00E04F88" w:rsidRDefault="003F44A1" w:rsidP="009817A3">
      <w:r w:rsidRPr="00BE5BD2">
        <w:lastRenderedPageBreak/>
        <w:t>Obec</w:t>
      </w:r>
      <w:r w:rsidR="00B83EEF" w:rsidRPr="00BE5BD2">
        <w:t xml:space="preserve"> </w:t>
      </w:r>
      <w:r w:rsidR="004528C2" w:rsidRPr="00BE5BD2">
        <w:t>Křečovice</w:t>
      </w:r>
      <w:r w:rsidR="00B83EEF" w:rsidRPr="00BE5BD2">
        <w:t xml:space="preserve"> každoročně přispí</w:t>
      </w:r>
      <w:r w:rsidR="00DE0B8B" w:rsidRPr="00BE5BD2">
        <w:t>vá na činnosti společnosti RUAH</w:t>
      </w:r>
      <w:r w:rsidR="00B83EEF" w:rsidRPr="00BE5BD2">
        <w:t>, s.r.o., která poskytuje v okrese Benešov sociální, zdravotní a hospicové služ</w:t>
      </w:r>
      <w:r w:rsidR="00DE0B8B" w:rsidRPr="00BE5BD2">
        <w:t xml:space="preserve">by </w:t>
      </w:r>
      <w:r w:rsidR="00B83EEF" w:rsidRPr="00BE5BD2">
        <w:t>v domácnostech klientů. V současné době spolupracujeme</w:t>
      </w:r>
      <w:r w:rsidR="00133CE1" w:rsidRPr="00BE5BD2">
        <w:t>, a to</w:t>
      </w:r>
      <w:r w:rsidR="00B83EEF" w:rsidRPr="00BE5BD2">
        <w:t xml:space="preserve"> opět ve spolupráci se společností RUAH</w:t>
      </w:r>
      <w:r w:rsidR="00DE0B8B" w:rsidRPr="00BE5BD2">
        <w:t>, s.r.o.</w:t>
      </w:r>
      <w:r w:rsidR="00B83EEF" w:rsidRPr="00BE5BD2">
        <w:t xml:space="preserve"> a ostatními blízkými obcemi</w:t>
      </w:r>
      <w:r w:rsidR="00133CE1" w:rsidRPr="00BE5BD2">
        <w:t>,</w:t>
      </w:r>
      <w:r w:rsidR="00B83EEF" w:rsidRPr="00BE5BD2">
        <w:t xml:space="preserve"> na projektu financovaném z dotačních finančních prostředků. Cílem projektu je zajištění sociálních a zdravotních služeb terénními pracovníky</w:t>
      </w:r>
      <w:r w:rsidR="00133CE1" w:rsidRPr="00BE5BD2">
        <w:t>.</w:t>
      </w:r>
    </w:p>
    <w:p w:rsidR="00A16041" w:rsidRPr="00DE0B8B" w:rsidRDefault="00A16041" w:rsidP="009817A3">
      <w:pPr>
        <w:pStyle w:val="Nadpis3"/>
      </w:pPr>
      <w:bookmarkStart w:id="66" w:name="_Toc3933212"/>
      <w:bookmarkStart w:id="67" w:name="_Toc27402753"/>
      <w:r w:rsidRPr="00DE0B8B">
        <w:t>Kulturní vyžití</w:t>
      </w:r>
      <w:bookmarkEnd w:id="66"/>
      <w:bookmarkEnd w:id="67"/>
    </w:p>
    <w:p w:rsidR="00A16041" w:rsidRPr="00BE5BD2" w:rsidRDefault="00A16041" w:rsidP="009817A3">
      <w:r w:rsidRPr="00BE5BD2">
        <w:t>Akcí</w:t>
      </w:r>
      <w:r w:rsidR="00DE0B8B" w:rsidRPr="00BE5BD2">
        <w:t xml:space="preserve">, které </w:t>
      </w:r>
      <w:r w:rsidR="003F44A1" w:rsidRPr="00BE5BD2">
        <w:t>obec</w:t>
      </w:r>
      <w:r w:rsidR="00DE0B8B" w:rsidRPr="00BE5BD2">
        <w:t xml:space="preserve"> pořádá </w:t>
      </w:r>
      <w:r w:rsidRPr="00BE5BD2">
        <w:t xml:space="preserve">pro veřejnost je opravdu velké množství </w:t>
      </w:r>
      <w:r w:rsidR="002A0A07" w:rsidRPr="00BE5BD2">
        <w:t xml:space="preserve">(přehled akcí je zveřejněn na webových stránkách </w:t>
      </w:r>
      <w:r w:rsidR="006710B3" w:rsidRPr="00BE5BD2">
        <w:t>obce</w:t>
      </w:r>
      <w:r w:rsidR="002A0A07" w:rsidRPr="00BE5BD2">
        <w:t xml:space="preserve">). </w:t>
      </w:r>
      <w:r w:rsidRPr="00BE5BD2">
        <w:t xml:space="preserve"> </w:t>
      </w:r>
      <w:r w:rsidR="002A0A07" w:rsidRPr="00BE5BD2">
        <w:t>V</w:t>
      </w:r>
      <w:r w:rsidRPr="00BE5BD2">
        <w:t>e</w:t>
      </w:r>
      <w:r w:rsidR="002A0A07" w:rsidRPr="00BE5BD2">
        <w:t xml:space="preserve"> </w:t>
      </w:r>
      <w:r w:rsidRPr="00BE5BD2">
        <w:t xml:space="preserve">většině případů se jedná o tradiční akce, nebo si </w:t>
      </w:r>
      <w:r w:rsidR="00DE0B8B" w:rsidRPr="00BE5BD2">
        <w:t xml:space="preserve">tyto akce </w:t>
      </w:r>
      <w:r w:rsidRPr="00BE5BD2">
        <w:t>tradici postupně budují. Na přípravě a</w:t>
      </w:r>
      <w:r w:rsidR="002A0A07" w:rsidRPr="00BE5BD2">
        <w:t xml:space="preserve"> </w:t>
      </w:r>
      <w:r w:rsidRPr="00BE5BD2">
        <w:t>realizaci se podílí členové sdružení a spolků, místní samospráva</w:t>
      </w:r>
      <w:r w:rsidR="00DE0B8B" w:rsidRPr="00BE5BD2">
        <w:t xml:space="preserve">, Základní a Mateřská škola, </w:t>
      </w:r>
      <w:r w:rsidRPr="00BE5BD2">
        <w:t>dobrovolníci z řad občanů</w:t>
      </w:r>
      <w:r w:rsidR="00DE0B8B" w:rsidRPr="00BE5BD2">
        <w:t>.</w:t>
      </w:r>
    </w:p>
    <w:p w:rsidR="00A16041" w:rsidRPr="00BE5BD2" w:rsidRDefault="00A16041" w:rsidP="009817A3">
      <w:r w:rsidRPr="00BE5BD2">
        <w:t>Mezi tradiční</w:t>
      </w:r>
      <w:r w:rsidR="00DE0B8B" w:rsidRPr="00BE5BD2">
        <w:t xml:space="preserve"> kulturně-společenské akce </w:t>
      </w:r>
      <w:r w:rsidR="006710B3" w:rsidRPr="00BE5BD2">
        <w:t>obce</w:t>
      </w:r>
      <w:r w:rsidRPr="00BE5BD2">
        <w:t xml:space="preserve"> patří:</w:t>
      </w:r>
    </w:p>
    <w:p w:rsidR="00A16041" w:rsidRPr="00BE5BD2" w:rsidRDefault="00894BB9" w:rsidP="009817A3">
      <w:pPr>
        <w:pStyle w:val="Odstavecseseznamem"/>
        <w:numPr>
          <w:ilvl w:val="0"/>
          <w:numId w:val="15"/>
        </w:numPr>
      </w:pPr>
      <w:r w:rsidRPr="00BE5BD2">
        <w:t>H</w:t>
      </w:r>
      <w:r w:rsidR="002A0A07" w:rsidRPr="00BE5BD2">
        <w:t xml:space="preserve">asičský </w:t>
      </w:r>
      <w:r w:rsidRPr="00BE5BD2">
        <w:t xml:space="preserve">a obecní </w:t>
      </w:r>
      <w:r w:rsidR="002A0A07" w:rsidRPr="00BE5BD2">
        <w:t>ples</w:t>
      </w:r>
    </w:p>
    <w:p w:rsidR="00A16041" w:rsidRPr="00BE5BD2" w:rsidRDefault="002A0A07" w:rsidP="009817A3">
      <w:pPr>
        <w:pStyle w:val="Odstavecseseznamem"/>
        <w:numPr>
          <w:ilvl w:val="0"/>
          <w:numId w:val="16"/>
        </w:numPr>
      </w:pPr>
      <w:r w:rsidRPr="00BE5BD2">
        <w:t>Oslavy masopustu</w:t>
      </w:r>
    </w:p>
    <w:p w:rsidR="00A16041" w:rsidRPr="00BE5BD2" w:rsidRDefault="002A0A07" w:rsidP="009817A3">
      <w:pPr>
        <w:pStyle w:val="Odstavecseseznamem"/>
        <w:numPr>
          <w:ilvl w:val="0"/>
          <w:numId w:val="17"/>
        </w:numPr>
      </w:pPr>
      <w:r w:rsidRPr="00BE5BD2">
        <w:t>Pálení čarodějnic, stavění máje</w:t>
      </w:r>
    </w:p>
    <w:p w:rsidR="00A16041" w:rsidRPr="00BE5BD2" w:rsidRDefault="00A16041" w:rsidP="009817A3">
      <w:pPr>
        <w:pStyle w:val="Odstavecseseznamem"/>
        <w:numPr>
          <w:ilvl w:val="0"/>
          <w:numId w:val="17"/>
        </w:numPr>
      </w:pPr>
      <w:r w:rsidRPr="00BE5BD2">
        <w:t>Kácení máje</w:t>
      </w:r>
    </w:p>
    <w:p w:rsidR="002A0A07" w:rsidRPr="00BE5BD2" w:rsidRDefault="002A0A07" w:rsidP="009817A3">
      <w:pPr>
        <w:pStyle w:val="Odstavecseseznamem"/>
        <w:numPr>
          <w:ilvl w:val="0"/>
          <w:numId w:val="17"/>
        </w:numPr>
      </w:pPr>
      <w:r w:rsidRPr="00BE5BD2">
        <w:t>Oslavy dne matek – setkání seniorů</w:t>
      </w:r>
    </w:p>
    <w:p w:rsidR="00DE0B8B" w:rsidRPr="00BE5BD2" w:rsidRDefault="00A16041" w:rsidP="009817A3">
      <w:pPr>
        <w:pStyle w:val="Odstavecseseznamem"/>
        <w:numPr>
          <w:ilvl w:val="0"/>
          <w:numId w:val="17"/>
        </w:numPr>
      </w:pPr>
      <w:r w:rsidRPr="00BE5BD2">
        <w:t>Dětský den</w:t>
      </w:r>
    </w:p>
    <w:p w:rsidR="00DE0B8B" w:rsidRPr="00BE5BD2" w:rsidRDefault="00A16041" w:rsidP="009817A3">
      <w:pPr>
        <w:pStyle w:val="Odstavecseseznamem"/>
        <w:numPr>
          <w:ilvl w:val="0"/>
          <w:numId w:val="17"/>
        </w:numPr>
      </w:pPr>
      <w:r w:rsidRPr="00BE5BD2">
        <w:t>Vítání občánků</w:t>
      </w:r>
    </w:p>
    <w:p w:rsidR="00DE0B8B" w:rsidRPr="00BE5BD2" w:rsidRDefault="00A16041" w:rsidP="009817A3">
      <w:pPr>
        <w:pStyle w:val="Odstavecseseznamem"/>
        <w:numPr>
          <w:ilvl w:val="0"/>
          <w:numId w:val="17"/>
        </w:numPr>
      </w:pPr>
      <w:r w:rsidRPr="00BE5BD2">
        <w:t>Lampionový průvod</w:t>
      </w:r>
    </w:p>
    <w:p w:rsidR="00DE0B8B" w:rsidRPr="00BE5BD2" w:rsidRDefault="00A16041" w:rsidP="009817A3">
      <w:pPr>
        <w:pStyle w:val="Odstavecseseznamem"/>
        <w:numPr>
          <w:ilvl w:val="0"/>
          <w:numId w:val="17"/>
        </w:numPr>
      </w:pPr>
      <w:r w:rsidRPr="00BE5BD2">
        <w:t>Mikulášská nadílka</w:t>
      </w:r>
    </w:p>
    <w:p w:rsidR="00DE0B8B" w:rsidRPr="00BE5BD2" w:rsidRDefault="00A16041" w:rsidP="009817A3">
      <w:pPr>
        <w:pStyle w:val="Odstavecseseznamem"/>
        <w:numPr>
          <w:ilvl w:val="0"/>
          <w:numId w:val="17"/>
        </w:numPr>
      </w:pPr>
      <w:r w:rsidRPr="00BE5BD2">
        <w:t>Adventní koncerty</w:t>
      </w:r>
    </w:p>
    <w:p w:rsidR="00A96AA7" w:rsidRPr="00BE5BD2" w:rsidRDefault="00A16041" w:rsidP="009817A3">
      <w:pPr>
        <w:pStyle w:val="Odstavecseseznamem"/>
        <w:numPr>
          <w:ilvl w:val="0"/>
          <w:numId w:val="17"/>
        </w:numPr>
      </w:pPr>
      <w:r w:rsidRPr="00BE5BD2">
        <w:t>Ro</w:t>
      </w:r>
      <w:r w:rsidR="00DE0B8B" w:rsidRPr="00BE5BD2">
        <w:t>zsvěcení vánočního stromu</w:t>
      </w:r>
    </w:p>
    <w:p w:rsidR="00894BB9" w:rsidRPr="00BE5BD2" w:rsidRDefault="00894BB9" w:rsidP="009817A3">
      <w:pPr>
        <w:pStyle w:val="Odstavecseseznamem"/>
        <w:numPr>
          <w:ilvl w:val="0"/>
          <w:numId w:val="17"/>
        </w:numPr>
      </w:pPr>
      <w:r w:rsidRPr="00BE5BD2">
        <w:t>Sousedská posezení</w:t>
      </w:r>
    </w:p>
    <w:p w:rsidR="00894BB9" w:rsidRPr="00BE5BD2" w:rsidRDefault="00894BB9" w:rsidP="009817A3">
      <w:pPr>
        <w:pStyle w:val="Odstavecseseznamem"/>
        <w:numPr>
          <w:ilvl w:val="0"/>
          <w:numId w:val="17"/>
        </w:numPr>
      </w:pPr>
      <w:r w:rsidRPr="00BE5BD2">
        <w:t>Nohejbalové turnaje</w:t>
      </w:r>
    </w:p>
    <w:p w:rsidR="00894BB9" w:rsidRPr="00BE5BD2" w:rsidRDefault="00894BB9" w:rsidP="009817A3">
      <w:pPr>
        <w:pStyle w:val="Odstavecseseznamem"/>
        <w:numPr>
          <w:ilvl w:val="0"/>
          <w:numId w:val="17"/>
        </w:numPr>
      </w:pPr>
      <w:r w:rsidRPr="00BE5BD2">
        <w:t>Hasičské soutěže</w:t>
      </w:r>
    </w:p>
    <w:p w:rsidR="00894BB9" w:rsidRPr="00BE5BD2" w:rsidRDefault="00894BB9" w:rsidP="009817A3">
      <w:pPr>
        <w:pStyle w:val="Odstavecseseznamem"/>
        <w:numPr>
          <w:ilvl w:val="0"/>
          <w:numId w:val="17"/>
        </w:numPr>
      </w:pPr>
      <w:r w:rsidRPr="00BE5BD2">
        <w:t>Novoroční pochod</w:t>
      </w:r>
    </w:p>
    <w:p w:rsidR="00D46C3E" w:rsidRPr="00BE5BD2" w:rsidRDefault="00D46C3E" w:rsidP="009817A3">
      <w:pPr>
        <w:pStyle w:val="Odstavecseseznamem"/>
        <w:numPr>
          <w:ilvl w:val="0"/>
          <w:numId w:val="17"/>
        </w:numPr>
      </w:pPr>
      <w:r w:rsidRPr="00BE5BD2">
        <w:t>a další</w:t>
      </w:r>
    </w:p>
    <w:p w:rsidR="00A16041" w:rsidRPr="00BE5BD2" w:rsidRDefault="00A16041" w:rsidP="009817A3">
      <w:r w:rsidRPr="00BE5BD2">
        <w:t xml:space="preserve">Účast veřejnosti je na většině akcí velmi uspokojivá. </w:t>
      </w:r>
      <w:r w:rsidR="00D46C3E" w:rsidRPr="00BE5BD2">
        <w:t>K většině kulturně-společenských akcí je využíván</w:t>
      </w:r>
      <w:r w:rsidR="00894BB9" w:rsidRPr="00BE5BD2">
        <w:t xml:space="preserve">a </w:t>
      </w:r>
      <w:r w:rsidR="00E86DD7" w:rsidRPr="00BE5BD2">
        <w:t>Obecní klubovna</w:t>
      </w:r>
      <w:r w:rsidR="00894BB9" w:rsidRPr="00BE5BD2">
        <w:t>, klubovny v jednotlivých osadách, sál v Hořeticích, prostory školy</w:t>
      </w:r>
      <w:r w:rsidR="006B6B65" w:rsidRPr="00BE5BD2">
        <w:t xml:space="preserve"> a kostel</w:t>
      </w:r>
      <w:r w:rsidR="00E86DD7" w:rsidRPr="00BE5BD2">
        <w:t>.</w:t>
      </w:r>
    </w:p>
    <w:p w:rsidR="00DE0B8B" w:rsidRPr="00DE0B8B" w:rsidRDefault="00A16041" w:rsidP="009817A3">
      <w:r w:rsidRPr="00BE5BD2">
        <w:t xml:space="preserve">Pokud jsou pořádány venkovní kulturní či společenské akce, nejčastěji se konají </w:t>
      </w:r>
      <w:r w:rsidR="00DE0B8B" w:rsidRPr="00BE5BD2">
        <w:t>n</w:t>
      </w:r>
      <w:r w:rsidR="00D46C3E" w:rsidRPr="00BE5BD2">
        <w:t>a fotbalovém hřišti</w:t>
      </w:r>
      <w:r w:rsidR="00DE0B8B" w:rsidRPr="00BE5BD2">
        <w:t>,</w:t>
      </w:r>
      <w:r w:rsidR="00D46C3E" w:rsidRPr="00BE5BD2">
        <w:t xml:space="preserve"> u vodní hasi</w:t>
      </w:r>
      <w:r w:rsidR="00DE0B8B" w:rsidRPr="00BE5BD2">
        <w:t xml:space="preserve">čské nádrže </w:t>
      </w:r>
      <w:r w:rsidR="006B6B65" w:rsidRPr="00BE5BD2">
        <w:t xml:space="preserve">v Křečovicích, na návsích v jednotlivých osadách </w:t>
      </w:r>
      <w:r w:rsidR="00DE0B8B" w:rsidRPr="00BE5BD2">
        <w:t xml:space="preserve">nebo v areálu školy. </w:t>
      </w:r>
    </w:p>
    <w:p w:rsidR="00A16041" w:rsidRPr="00DE0B8B" w:rsidRDefault="00A16041" w:rsidP="009817A3">
      <w:pPr>
        <w:pStyle w:val="Nadpis3"/>
      </w:pPr>
      <w:bookmarkStart w:id="68" w:name="_Toc3933213"/>
      <w:bookmarkStart w:id="69" w:name="_Toc27402754"/>
      <w:r w:rsidRPr="00DE0B8B">
        <w:t>Sportovní vyžití</w:t>
      </w:r>
      <w:bookmarkEnd w:id="68"/>
      <w:bookmarkEnd w:id="69"/>
    </w:p>
    <w:p w:rsidR="007627DE" w:rsidRPr="00BE5BD2" w:rsidRDefault="00A16041" w:rsidP="009817A3">
      <w:r w:rsidRPr="00BE5BD2">
        <w:t xml:space="preserve">V obci jsou v největším rozsahu provozovány </w:t>
      </w:r>
      <w:r w:rsidR="007627DE" w:rsidRPr="00BE5BD2">
        <w:t xml:space="preserve">tyto </w:t>
      </w:r>
      <w:r w:rsidRPr="00BE5BD2">
        <w:t>sporty: fotbal</w:t>
      </w:r>
      <w:r w:rsidR="001B4E7F" w:rsidRPr="00BE5BD2">
        <w:t xml:space="preserve">, </w:t>
      </w:r>
      <w:r w:rsidR="007627DE" w:rsidRPr="00BE5BD2">
        <w:t>stolní tenis</w:t>
      </w:r>
      <w:r w:rsidR="001B4E7F" w:rsidRPr="00BE5BD2">
        <w:t>, hasičské sporty, gymnastika</w:t>
      </w:r>
      <w:r w:rsidR="006B6B65" w:rsidRPr="00BE5BD2">
        <w:t>, nohejbal</w:t>
      </w:r>
      <w:r w:rsidR="001B4E7F" w:rsidRPr="00BE5BD2">
        <w:t xml:space="preserve">. </w:t>
      </w:r>
    </w:p>
    <w:p w:rsidR="00A16041" w:rsidRPr="00DE0B8B" w:rsidRDefault="000E6014" w:rsidP="009817A3">
      <w:pPr>
        <w:pStyle w:val="Nadpis3"/>
      </w:pPr>
      <w:bookmarkStart w:id="70" w:name="_Toc3933214"/>
      <w:bookmarkStart w:id="71" w:name="_Toc27402755"/>
      <w:r>
        <w:t xml:space="preserve">Nabídka dalších služeb, které </w:t>
      </w:r>
      <w:r w:rsidR="003F44A1">
        <w:t>obec</w:t>
      </w:r>
      <w:r>
        <w:t xml:space="preserve"> nabízí</w:t>
      </w:r>
      <w:bookmarkEnd w:id="70"/>
      <w:bookmarkEnd w:id="71"/>
    </w:p>
    <w:p w:rsidR="00A16041" w:rsidRPr="00BE5BD2" w:rsidRDefault="0025228A" w:rsidP="009817A3">
      <w:pPr>
        <w:pStyle w:val="Odstavecseseznamem"/>
        <w:numPr>
          <w:ilvl w:val="0"/>
          <w:numId w:val="2"/>
        </w:numPr>
      </w:pPr>
      <w:r w:rsidRPr="00BE5BD2">
        <w:t>1</w:t>
      </w:r>
      <w:r w:rsidR="00A16041" w:rsidRPr="00BE5BD2">
        <w:t xml:space="preserve"> prodejn</w:t>
      </w:r>
      <w:r w:rsidRPr="00BE5BD2">
        <w:t>a</w:t>
      </w:r>
      <w:r w:rsidR="00A16041" w:rsidRPr="00BE5BD2">
        <w:t xml:space="preserve"> potravin</w:t>
      </w:r>
    </w:p>
    <w:p w:rsidR="0025228A" w:rsidRPr="00BE5BD2" w:rsidRDefault="000E6014" w:rsidP="009817A3">
      <w:pPr>
        <w:pStyle w:val="Odstavecseseznamem"/>
        <w:numPr>
          <w:ilvl w:val="0"/>
          <w:numId w:val="2"/>
        </w:numPr>
      </w:pPr>
      <w:r w:rsidRPr="00BE5BD2">
        <w:t>P</w:t>
      </w:r>
      <w:r w:rsidR="00A16041" w:rsidRPr="00BE5BD2">
        <w:t xml:space="preserve">rovozovna České pošty </w:t>
      </w:r>
    </w:p>
    <w:p w:rsidR="006B6B65" w:rsidRPr="00BE5BD2" w:rsidRDefault="006B6B65" w:rsidP="009817A3">
      <w:pPr>
        <w:pStyle w:val="Odstavecseseznamem"/>
        <w:numPr>
          <w:ilvl w:val="0"/>
          <w:numId w:val="2"/>
        </w:numPr>
      </w:pPr>
      <w:r w:rsidRPr="00BE5BD2">
        <w:t>Opravna automobilů Krchleby, Hodětice, Nahoruby</w:t>
      </w:r>
    </w:p>
    <w:p w:rsidR="003805AF" w:rsidRDefault="006B6B65" w:rsidP="009817A3">
      <w:pPr>
        <w:pStyle w:val="Odstavecseseznamem"/>
        <w:numPr>
          <w:ilvl w:val="0"/>
          <w:numId w:val="2"/>
        </w:numPr>
      </w:pPr>
      <w:r w:rsidRPr="00BE5BD2">
        <w:t>Letní tábořiště Živohošť</w:t>
      </w:r>
    </w:p>
    <w:p w:rsidR="00BE5BD2" w:rsidRDefault="00BE5BD2" w:rsidP="00BE5BD2">
      <w:pPr>
        <w:ind w:left="360"/>
      </w:pPr>
    </w:p>
    <w:p w:rsidR="00BE5BD2" w:rsidRPr="00BE5BD2" w:rsidRDefault="00BE5BD2" w:rsidP="00BE5BD2">
      <w:pPr>
        <w:ind w:left="360"/>
      </w:pPr>
    </w:p>
    <w:p w:rsidR="003805AF" w:rsidRDefault="007E49AD" w:rsidP="009817A3">
      <w:pPr>
        <w:pStyle w:val="Nadpis2"/>
      </w:pPr>
      <w:bookmarkStart w:id="72" w:name="_Toc3933215"/>
      <w:bookmarkStart w:id="73" w:name="_Toc27402756"/>
      <w:r>
        <w:t xml:space="preserve">Správa </w:t>
      </w:r>
      <w:r w:rsidR="006710B3">
        <w:t>obce</w:t>
      </w:r>
      <w:bookmarkStart w:id="74" w:name="_Toc3933216"/>
      <w:bookmarkEnd w:id="72"/>
      <w:bookmarkEnd w:id="73"/>
      <w:bookmarkEnd w:id="74"/>
    </w:p>
    <w:p w:rsidR="003805AF" w:rsidRPr="003805AF" w:rsidRDefault="003805AF" w:rsidP="009817A3">
      <w:pPr>
        <w:pStyle w:val="Nadpis3"/>
      </w:pPr>
      <w:bookmarkStart w:id="75" w:name="_Toc3933217"/>
      <w:bookmarkStart w:id="76" w:name="_Toc27402757"/>
      <w:r>
        <w:t xml:space="preserve">Úřad </w:t>
      </w:r>
      <w:r w:rsidR="006710B3">
        <w:t>obce</w:t>
      </w:r>
      <w:r w:rsidR="007E49AD">
        <w:t xml:space="preserve"> a jeho kompetence</w:t>
      </w:r>
      <w:bookmarkEnd w:id="75"/>
      <w:bookmarkEnd w:id="76"/>
      <w:r w:rsidR="007E49AD">
        <w:t xml:space="preserve"> </w:t>
      </w:r>
    </w:p>
    <w:p w:rsidR="001237DB" w:rsidRPr="000E6014" w:rsidRDefault="003F44A1" w:rsidP="009817A3">
      <w:r>
        <w:lastRenderedPageBreak/>
        <w:t>Obec</w:t>
      </w:r>
      <w:r w:rsidR="001237DB" w:rsidRPr="000E6014">
        <w:t xml:space="preserve"> </w:t>
      </w:r>
      <w:r w:rsidR="004528C2">
        <w:t>Křečovice</w:t>
      </w:r>
      <w:r w:rsidR="001237DB" w:rsidRPr="000E6014">
        <w:t xml:space="preserve"> je samosprávným subjektem se základní působností.</w:t>
      </w:r>
      <w:r w:rsidR="000E6014">
        <w:t xml:space="preserve"> </w:t>
      </w:r>
      <w:r w:rsidR="001237DB" w:rsidRPr="000E6014">
        <w:t xml:space="preserve">Zastupitelstvo </w:t>
      </w:r>
      <w:r w:rsidR="006710B3">
        <w:t>obce</w:t>
      </w:r>
      <w:r w:rsidR="001237DB" w:rsidRPr="000E6014">
        <w:t xml:space="preserve"> má 1</w:t>
      </w:r>
      <w:r w:rsidR="008C6062">
        <w:t>1</w:t>
      </w:r>
      <w:r w:rsidR="001237DB" w:rsidRPr="000E6014">
        <w:t xml:space="preserve"> členů.</w:t>
      </w:r>
    </w:p>
    <w:p w:rsidR="00ED12A6" w:rsidRPr="000E6014" w:rsidRDefault="001237DB" w:rsidP="009817A3">
      <w:r w:rsidRPr="00556945">
        <w:t xml:space="preserve">Úřad </w:t>
      </w:r>
      <w:r w:rsidR="006710B3" w:rsidRPr="00556945">
        <w:t>obce</w:t>
      </w:r>
      <w:r w:rsidRPr="00556945">
        <w:t xml:space="preserve"> s</w:t>
      </w:r>
      <w:r w:rsidR="000E6014" w:rsidRPr="00556945">
        <w:t xml:space="preserve">ídlí </w:t>
      </w:r>
      <w:r w:rsidR="006B6B65" w:rsidRPr="00556945">
        <w:t>na návsi v Křečovicích</w:t>
      </w:r>
      <w:r w:rsidR="000E6014" w:rsidRPr="00556945">
        <w:t xml:space="preserve">. </w:t>
      </w:r>
      <w:r w:rsidRPr="00556945">
        <w:t xml:space="preserve">Úřad </w:t>
      </w:r>
      <w:r w:rsidR="006710B3" w:rsidRPr="00556945">
        <w:t>obce</w:t>
      </w:r>
      <w:r w:rsidRPr="00556945">
        <w:t xml:space="preserve"> má celkem </w:t>
      </w:r>
      <w:r w:rsidR="008C6062" w:rsidRPr="00556945">
        <w:t>4</w:t>
      </w:r>
      <w:r w:rsidRPr="00556945">
        <w:t xml:space="preserve"> zaměstnanc</w:t>
      </w:r>
      <w:r w:rsidR="008C6062" w:rsidRPr="00556945">
        <w:t>e</w:t>
      </w:r>
      <w:r w:rsidRPr="00556945">
        <w:t xml:space="preserve">: </w:t>
      </w:r>
      <w:r w:rsidR="008C6062" w:rsidRPr="00556945">
        <w:t>2</w:t>
      </w:r>
      <w:r w:rsidRPr="00556945">
        <w:t xml:space="preserve"> technické služby, 1 účetní, 1 mzdová účetní</w:t>
      </w:r>
      <w:r w:rsidR="00ED12A6" w:rsidRPr="00556945">
        <w:t>/</w:t>
      </w:r>
      <w:r w:rsidRPr="00556945">
        <w:t xml:space="preserve"> referentka</w:t>
      </w:r>
      <w:r w:rsidR="00ED12A6" w:rsidRPr="00556945">
        <w:t xml:space="preserve">. </w:t>
      </w:r>
      <w:r w:rsidRPr="00556945">
        <w:t>Dále jsou</w:t>
      </w:r>
      <w:r w:rsidR="00ED12A6" w:rsidRPr="00556945">
        <w:t xml:space="preserve"> </w:t>
      </w:r>
      <w:r w:rsidRPr="00556945">
        <w:t xml:space="preserve">zajišťovány na Dohodu o provedení práce </w:t>
      </w:r>
      <w:r w:rsidR="006B6B65" w:rsidRPr="00556945">
        <w:t xml:space="preserve">pracovníci na údržbu obce, </w:t>
      </w:r>
      <w:r w:rsidR="00ED12A6" w:rsidRPr="00556945">
        <w:t>knihovn</w:t>
      </w:r>
      <w:r w:rsidR="008C6062" w:rsidRPr="00556945">
        <w:t>í</w:t>
      </w:r>
      <w:r w:rsidR="006B6B65" w:rsidRPr="00556945">
        <w:t>ci (Křečovice, Nahoruby)</w:t>
      </w:r>
      <w:r w:rsidR="00C8367B" w:rsidRPr="00556945">
        <w:t>.</w:t>
      </w:r>
    </w:p>
    <w:p w:rsidR="00B731CF" w:rsidRPr="00A238CF" w:rsidRDefault="00B731CF" w:rsidP="009817A3">
      <w:pPr>
        <w:pStyle w:val="Nadpis3"/>
      </w:pPr>
      <w:bookmarkStart w:id="77" w:name="_Toc3933218"/>
      <w:bookmarkStart w:id="78" w:name="_Toc27402758"/>
      <w:r w:rsidRPr="00A238CF">
        <w:t xml:space="preserve">Hospodaření </w:t>
      </w:r>
      <w:r w:rsidR="006710B3" w:rsidRPr="00A238CF">
        <w:t>obce</w:t>
      </w:r>
      <w:bookmarkEnd w:id="77"/>
      <w:bookmarkEnd w:id="78"/>
    </w:p>
    <w:p w:rsidR="00B731CF" w:rsidRPr="00FF1CD3" w:rsidRDefault="003F44A1" w:rsidP="009817A3">
      <w:pPr>
        <w:pStyle w:val="Zkladntext"/>
      </w:pPr>
      <w:r w:rsidRPr="00FF1CD3">
        <w:t>Obec</w:t>
      </w:r>
      <w:r w:rsidR="00B731CF" w:rsidRPr="00FF1CD3">
        <w:t xml:space="preserve"> </w:t>
      </w:r>
      <w:r w:rsidR="004528C2" w:rsidRPr="00FF1CD3">
        <w:t>Křečovice</w:t>
      </w:r>
      <w:r w:rsidR="00B731CF" w:rsidRPr="00FF1CD3">
        <w:t xml:space="preserve"> hospodařil v letech </w:t>
      </w:r>
      <w:r w:rsidR="0095154B" w:rsidRPr="00FF1CD3">
        <w:t>2013–201</w:t>
      </w:r>
      <w:r w:rsidR="00FF1CD3">
        <w:t>5</w:t>
      </w:r>
      <w:r w:rsidR="00B731CF" w:rsidRPr="00FF1CD3">
        <w:t xml:space="preserve"> vždy s přebytkem rozpočtu. Od roku 201</w:t>
      </w:r>
      <w:r w:rsidR="00D223E7" w:rsidRPr="00FF1CD3">
        <w:t>6</w:t>
      </w:r>
      <w:r w:rsidR="00B731CF" w:rsidRPr="00FF1CD3">
        <w:t xml:space="preserve"> </w:t>
      </w:r>
      <w:r w:rsidRPr="00FF1CD3">
        <w:t>obec</w:t>
      </w:r>
      <w:r w:rsidR="00B731CF" w:rsidRPr="00FF1CD3">
        <w:t xml:space="preserve"> hospodaří se schodkovým rozpočtem</w:t>
      </w:r>
      <w:r w:rsidR="000E6014" w:rsidRPr="00FF1CD3">
        <w:t>,</w:t>
      </w:r>
      <w:r w:rsidR="00B731CF" w:rsidRPr="00FF1CD3">
        <w:t xml:space="preserve"> a to z dů</w:t>
      </w:r>
      <w:r w:rsidR="000E6014" w:rsidRPr="00FF1CD3">
        <w:t>vodu realizace investiční akce „V</w:t>
      </w:r>
      <w:r w:rsidR="00B731CF" w:rsidRPr="00FF1CD3">
        <w:t xml:space="preserve">ýstavba ČOV a kanalizace </w:t>
      </w:r>
      <w:r w:rsidR="004528C2" w:rsidRPr="00FF1CD3">
        <w:t>Křečovice</w:t>
      </w:r>
      <w:r w:rsidR="000E6014" w:rsidRPr="00FF1CD3">
        <w:t>“</w:t>
      </w:r>
      <w:r w:rsidR="00B731CF" w:rsidRPr="00FF1CD3">
        <w:t>. Tato akce je spolufinancována</w:t>
      </w:r>
      <w:r w:rsidR="00145535" w:rsidRPr="00FF1CD3">
        <w:t xml:space="preserve"> </w:t>
      </w:r>
      <w:r w:rsidR="00B731CF" w:rsidRPr="00FF1CD3">
        <w:t xml:space="preserve">z finančních prostředků </w:t>
      </w:r>
      <w:r w:rsidR="008C6062" w:rsidRPr="00FF1CD3">
        <w:t>Středočeského Kraje</w:t>
      </w:r>
      <w:r w:rsidR="00B731CF" w:rsidRPr="00FF1CD3">
        <w:t xml:space="preserve"> a </w:t>
      </w:r>
      <w:r w:rsidR="008C6062" w:rsidRPr="00FF1CD3">
        <w:t>MZ</w:t>
      </w:r>
      <w:r w:rsidR="00D223E7" w:rsidRPr="00FF1CD3">
        <w:t>e</w:t>
      </w:r>
      <w:r w:rsidR="00B731CF" w:rsidRPr="00FF1CD3">
        <w:t xml:space="preserve">. </w:t>
      </w:r>
    </w:p>
    <w:p w:rsidR="00E9464F" w:rsidRPr="009366A4" w:rsidRDefault="00B731CF" w:rsidP="009817A3">
      <w:pPr>
        <w:pStyle w:val="Zkladntext"/>
      </w:pPr>
      <w:r w:rsidRPr="00FF1CD3">
        <w:t xml:space="preserve">Schválený střednědobý výhled rozpočtu </w:t>
      </w:r>
      <w:r w:rsidR="006710B3" w:rsidRPr="00FF1CD3">
        <w:t>obce</w:t>
      </w:r>
      <w:r w:rsidRPr="00FF1CD3">
        <w:t xml:space="preserve"> na roky </w:t>
      </w:r>
      <w:r w:rsidR="0095154B" w:rsidRPr="00FF1CD3">
        <w:t>2020–2021</w:t>
      </w:r>
      <w:r w:rsidRPr="00FF1CD3">
        <w:t xml:space="preserve"> počítá v roce 2020 se schodkovým rozpočtem</w:t>
      </w:r>
      <w:r w:rsidR="000E6014" w:rsidRPr="00FF1CD3">
        <w:t>,</w:t>
      </w:r>
      <w:r w:rsidRPr="00FF1CD3">
        <w:t xml:space="preserve"> a to z důvodu realizace </w:t>
      </w:r>
      <w:r w:rsidR="00D223E7" w:rsidRPr="00FF1CD3">
        <w:t>místní komunikace v Nahorubech, sportoviště v Křečovicích, realizace nových stavebních parcel v Křečovicích a úpravy návs</w:t>
      </w:r>
      <w:r w:rsidR="00FF1CD3">
        <w:t>i</w:t>
      </w:r>
      <w:r w:rsidR="00D223E7" w:rsidRPr="00FF1CD3">
        <w:t xml:space="preserve"> v Křečovicích, obnova autobusových zastávek v Hořeticích a v Krchlebích</w:t>
      </w:r>
      <w:r w:rsidRPr="00FF1CD3">
        <w:t>. Od roku 2021 je předpokládáno již hospodaření s přebytkovým rozpočtem.</w:t>
      </w:r>
    </w:p>
    <w:p w:rsidR="00BF20F9" w:rsidRDefault="00BF20F9" w:rsidP="009817A3">
      <w:pPr>
        <w:pStyle w:val="Titulek"/>
      </w:pPr>
      <w:r>
        <w:t xml:space="preserve">Tabulka </w:t>
      </w:r>
      <w:fldSimple w:instr=" SEQ Tabulka \* ARABIC ">
        <w:r w:rsidR="00DF4B73">
          <w:rPr>
            <w:noProof/>
          </w:rPr>
          <w:t>12</w:t>
        </w:r>
      </w:fldSimple>
      <w:r>
        <w:t xml:space="preserve"> Vývoj hospodaření </w:t>
      </w:r>
      <w:r w:rsidR="006710B3">
        <w:t>obce</w:t>
      </w: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552"/>
        <w:gridCol w:w="1133"/>
        <w:gridCol w:w="1133"/>
        <w:gridCol w:w="1133"/>
        <w:gridCol w:w="1275"/>
        <w:gridCol w:w="1133"/>
        <w:gridCol w:w="1143"/>
      </w:tblGrid>
      <w:tr w:rsidR="006E6506" w:rsidRPr="000225BA" w:rsidTr="00613CF3">
        <w:trPr>
          <w:trHeight w:val="227"/>
          <w:jc w:val="center"/>
        </w:trPr>
        <w:tc>
          <w:tcPr>
            <w:tcW w:w="2552" w:type="dxa"/>
            <w:shd w:val="clear" w:color="auto" w:fill="auto"/>
            <w:noWrap/>
            <w:vAlign w:val="bottom"/>
            <w:hideMark/>
          </w:tcPr>
          <w:p w:rsidR="006E6506" w:rsidRPr="000225BA" w:rsidRDefault="006E6506" w:rsidP="000225BA">
            <w:pPr>
              <w:pStyle w:val="Bezmezer"/>
              <w:rPr>
                <w:lang w:eastAsia="cs-CZ"/>
              </w:rPr>
            </w:pPr>
            <w:bookmarkStart w:id="79" w:name="OLE_LINK3"/>
            <w:r w:rsidRPr="000225BA">
              <w:rPr>
                <w:lang w:eastAsia="cs-CZ"/>
              </w:rPr>
              <w:t> </w:t>
            </w:r>
          </w:p>
        </w:tc>
        <w:tc>
          <w:tcPr>
            <w:tcW w:w="1133" w:type="dxa"/>
            <w:shd w:val="clear" w:color="auto" w:fill="auto"/>
            <w:noWrap/>
            <w:vAlign w:val="bottom"/>
            <w:hideMark/>
          </w:tcPr>
          <w:p w:rsidR="006E6506" w:rsidRPr="000225BA" w:rsidRDefault="006E6506" w:rsidP="000225BA">
            <w:pPr>
              <w:pStyle w:val="Bezmezer"/>
              <w:jc w:val="center"/>
              <w:rPr>
                <w:b/>
                <w:bCs/>
                <w:lang w:eastAsia="cs-CZ"/>
              </w:rPr>
            </w:pPr>
            <w:r w:rsidRPr="000225BA">
              <w:rPr>
                <w:b/>
                <w:bCs/>
                <w:lang w:eastAsia="cs-CZ"/>
              </w:rPr>
              <w:t>2014</w:t>
            </w:r>
          </w:p>
        </w:tc>
        <w:tc>
          <w:tcPr>
            <w:tcW w:w="1133" w:type="dxa"/>
            <w:shd w:val="clear" w:color="auto" w:fill="auto"/>
            <w:noWrap/>
            <w:vAlign w:val="bottom"/>
            <w:hideMark/>
          </w:tcPr>
          <w:p w:rsidR="006E6506" w:rsidRPr="000225BA" w:rsidRDefault="006E6506" w:rsidP="000225BA">
            <w:pPr>
              <w:pStyle w:val="Bezmezer"/>
              <w:jc w:val="center"/>
              <w:rPr>
                <w:b/>
                <w:bCs/>
                <w:lang w:eastAsia="cs-CZ"/>
              </w:rPr>
            </w:pPr>
            <w:r w:rsidRPr="000225BA">
              <w:rPr>
                <w:b/>
                <w:bCs/>
                <w:lang w:eastAsia="cs-CZ"/>
              </w:rPr>
              <w:t>2015</w:t>
            </w:r>
          </w:p>
        </w:tc>
        <w:tc>
          <w:tcPr>
            <w:tcW w:w="1133" w:type="dxa"/>
            <w:shd w:val="clear" w:color="auto" w:fill="auto"/>
            <w:noWrap/>
            <w:vAlign w:val="bottom"/>
            <w:hideMark/>
          </w:tcPr>
          <w:p w:rsidR="006E6506" w:rsidRPr="000225BA" w:rsidRDefault="006E6506" w:rsidP="000225BA">
            <w:pPr>
              <w:pStyle w:val="Bezmezer"/>
              <w:jc w:val="center"/>
              <w:rPr>
                <w:b/>
                <w:bCs/>
                <w:lang w:eastAsia="cs-CZ"/>
              </w:rPr>
            </w:pPr>
            <w:r w:rsidRPr="000225BA">
              <w:rPr>
                <w:b/>
                <w:bCs/>
                <w:lang w:eastAsia="cs-CZ"/>
              </w:rPr>
              <w:t>2016</w:t>
            </w:r>
          </w:p>
        </w:tc>
        <w:tc>
          <w:tcPr>
            <w:tcW w:w="1275" w:type="dxa"/>
            <w:shd w:val="clear" w:color="auto" w:fill="auto"/>
            <w:noWrap/>
            <w:vAlign w:val="bottom"/>
            <w:hideMark/>
          </w:tcPr>
          <w:p w:rsidR="006E6506" w:rsidRPr="000225BA" w:rsidRDefault="006E6506" w:rsidP="000225BA">
            <w:pPr>
              <w:pStyle w:val="Bezmezer"/>
              <w:jc w:val="center"/>
              <w:rPr>
                <w:b/>
                <w:bCs/>
                <w:lang w:eastAsia="cs-CZ"/>
              </w:rPr>
            </w:pPr>
            <w:r w:rsidRPr="000225BA">
              <w:rPr>
                <w:b/>
                <w:bCs/>
                <w:lang w:eastAsia="cs-CZ"/>
              </w:rPr>
              <w:t>2017</w:t>
            </w:r>
          </w:p>
        </w:tc>
        <w:tc>
          <w:tcPr>
            <w:tcW w:w="1133" w:type="dxa"/>
            <w:shd w:val="clear" w:color="auto" w:fill="auto"/>
            <w:noWrap/>
            <w:vAlign w:val="bottom"/>
            <w:hideMark/>
          </w:tcPr>
          <w:p w:rsidR="006E6506" w:rsidRPr="000225BA" w:rsidRDefault="006E6506" w:rsidP="000225BA">
            <w:pPr>
              <w:pStyle w:val="Bezmezer"/>
              <w:jc w:val="center"/>
              <w:rPr>
                <w:b/>
                <w:bCs/>
                <w:lang w:eastAsia="cs-CZ"/>
              </w:rPr>
            </w:pPr>
            <w:r w:rsidRPr="000225BA">
              <w:rPr>
                <w:b/>
                <w:bCs/>
                <w:lang w:eastAsia="cs-CZ"/>
              </w:rPr>
              <w:t>2018</w:t>
            </w:r>
          </w:p>
        </w:tc>
        <w:tc>
          <w:tcPr>
            <w:tcW w:w="1143" w:type="dxa"/>
          </w:tcPr>
          <w:p w:rsidR="006E6506" w:rsidRPr="000225BA" w:rsidRDefault="006E6506" w:rsidP="000225BA">
            <w:pPr>
              <w:pStyle w:val="Bezmezer"/>
              <w:jc w:val="center"/>
              <w:rPr>
                <w:b/>
                <w:bCs/>
                <w:lang w:eastAsia="cs-CZ"/>
              </w:rPr>
            </w:pPr>
            <w:r>
              <w:rPr>
                <w:b/>
                <w:bCs/>
                <w:lang w:eastAsia="cs-CZ"/>
              </w:rPr>
              <w:t>2019</w:t>
            </w:r>
            <w:r w:rsidR="00987732">
              <w:rPr>
                <w:b/>
                <w:bCs/>
                <w:lang w:eastAsia="cs-CZ"/>
              </w:rPr>
              <w:t xml:space="preserve"> (plán)</w:t>
            </w:r>
          </w:p>
        </w:tc>
      </w:tr>
      <w:tr w:rsidR="006E6506" w:rsidRPr="000225BA" w:rsidTr="00613CF3">
        <w:trPr>
          <w:trHeight w:val="227"/>
          <w:jc w:val="center"/>
        </w:trPr>
        <w:tc>
          <w:tcPr>
            <w:tcW w:w="2552" w:type="dxa"/>
            <w:shd w:val="clear" w:color="auto" w:fill="auto"/>
            <w:noWrap/>
            <w:vAlign w:val="bottom"/>
            <w:hideMark/>
          </w:tcPr>
          <w:p w:rsidR="006E6506" w:rsidRPr="000225BA" w:rsidRDefault="006E6506" w:rsidP="000225BA">
            <w:pPr>
              <w:pStyle w:val="Bezmezer"/>
              <w:rPr>
                <w:lang w:eastAsia="cs-CZ"/>
              </w:rPr>
            </w:pPr>
            <w:r w:rsidRPr="000225BA">
              <w:rPr>
                <w:lang w:eastAsia="cs-CZ"/>
              </w:rPr>
              <w:t>Příjmy</w:t>
            </w:r>
            <w:r>
              <w:rPr>
                <w:lang w:eastAsia="cs-CZ"/>
              </w:rPr>
              <w:t xml:space="preserve"> (</w:t>
            </w:r>
            <w:r w:rsidR="00613CF3">
              <w:rPr>
                <w:lang w:eastAsia="cs-CZ"/>
              </w:rPr>
              <w:t xml:space="preserve">tis </w:t>
            </w:r>
            <w:r>
              <w:rPr>
                <w:lang w:eastAsia="cs-CZ"/>
              </w:rPr>
              <w:t>Kč)</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12 421</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17 655</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14 465</w:t>
            </w:r>
          </w:p>
        </w:tc>
        <w:tc>
          <w:tcPr>
            <w:tcW w:w="1275" w:type="dxa"/>
            <w:shd w:val="clear" w:color="auto" w:fill="auto"/>
            <w:noWrap/>
            <w:vAlign w:val="bottom"/>
            <w:hideMark/>
          </w:tcPr>
          <w:p w:rsidR="006E6506" w:rsidRPr="000225BA" w:rsidRDefault="009366A4" w:rsidP="000225BA">
            <w:pPr>
              <w:pStyle w:val="Bezmezer"/>
              <w:jc w:val="right"/>
              <w:rPr>
                <w:lang w:eastAsia="cs-CZ"/>
              </w:rPr>
            </w:pPr>
            <w:r>
              <w:rPr>
                <w:lang w:eastAsia="cs-CZ"/>
              </w:rPr>
              <w:t>15 593</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28 542</w:t>
            </w:r>
          </w:p>
        </w:tc>
        <w:tc>
          <w:tcPr>
            <w:tcW w:w="1143" w:type="dxa"/>
          </w:tcPr>
          <w:p w:rsidR="006E6506" w:rsidRPr="00A238CF" w:rsidRDefault="00A238CF" w:rsidP="00BB68DF">
            <w:pPr>
              <w:pStyle w:val="Bezmezer"/>
              <w:jc w:val="right"/>
              <w:rPr>
                <w:lang w:eastAsia="cs-CZ"/>
              </w:rPr>
            </w:pPr>
            <w:r w:rsidRPr="00A238CF">
              <w:rPr>
                <w:lang w:eastAsia="cs-CZ"/>
              </w:rPr>
              <w:t>15</w:t>
            </w:r>
            <w:r w:rsidR="006E6506" w:rsidRPr="00A238CF">
              <w:rPr>
                <w:lang w:eastAsia="cs-CZ"/>
              </w:rPr>
              <w:t> 0</w:t>
            </w:r>
            <w:r w:rsidR="00BB68DF" w:rsidRPr="00A238CF">
              <w:rPr>
                <w:lang w:eastAsia="cs-CZ"/>
              </w:rPr>
              <w:t>00</w:t>
            </w:r>
          </w:p>
        </w:tc>
      </w:tr>
      <w:tr w:rsidR="006E6506" w:rsidRPr="000225BA" w:rsidTr="00613CF3">
        <w:trPr>
          <w:trHeight w:val="227"/>
          <w:jc w:val="center"/>
        </w:trPr>
        <w:tc>
          <w:tcPr>
            <w:tcW w:w="2552" w:type="dxa"/>
            <w:shd w:val="clear" w:color="auto" w:fill="auto"/>
            <w:noWrap/>
            <w:vAlign w:val="bottom"/>
            <w:hideMark/>
          </w:tcPr>
          <w:p w:rsidR="006E6506" w:rsidRPr="000225BA" w:rsidRDefault="006E6506" w:rsidP="000225BA">
            <w:pPr>
              <w:pStyle w:val="Bezmezer"/>
              <w:rPr>
                <w:lang w:eastAsia="cs-CZ"/>
              </w:rPr>
            </w:pPr>
            <w:r w:rsidRPr="000225BA">
              <w:rPr>
                <w:lang w:eastAsia="cs-CZ"/>
              </w:rPr>
              <w:t>Výdaje</w:t>
            </w:r>
            <w:r>
              <w:rPr>
                <w:lang w:eastAsia="cs-CZ"/>
              </w:rPr>
              <w:t xml:space="preserve"> (</w:t>
            </w:r>
            <w:r w:rsidR="00613CF3">
              <w:rPr>
                <w:lang w:eastAsia="cs-CZ"/>
              </w:rPr>
              <w:t xml:space="preserve">tis </w:t>
            </w:r>
            <w:r>
              <w:rPr>
                <w:lang w:eastAsia="cs-CZ"/>
              </w:rPr>
              <w:t>Kč)</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8 871</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15 031</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24 444</w:t>
            </w:r>
          </w:p>
        </w:tc>
        <w:tc>
          <w:tcPr>
            <w:tcW w:w="1275" w:type="dxa"/>
            <w:shd w:val="clear" w:color="auto" w:fill="auto"/>
            <w:noWrap/>
            <w:vAlign w:val="bottom"/>
            <w:hideMark/>
          </w:tcPr>
          <w:p w:rsidR="006E6506" w:rsidRPr="000225BA" w:rsidRDefault="009366A4" w:rsidP="000225BA">
            <w:pPr>
              <w:pStyle w:val="Bezmezer"/>
              <w:jc w:val="right"/>
              <w:rPr>
                <w:lang w:eastAsia="cs-CZ"/>
              </w:rPr>
            </w:pPr>
            <w:r>
              <w:rPr>
                <w:lang w:eastAsia="cs-CZ"/>
              </w:rPr>
              <w:t>10 725</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30 185</w:t>
            </w:r>
          </w:p>
        </w:tc>
        <w:tc>
          <w:tcPr>
            <w:tcW w:w="1143" w:type="dxa"/>
          </w:tcPr>
          <w:p w:rsidR="006E6506" w:rsidRPr="00A238CF" w:rsidRDefault="00A238CF" w:rsidP="00BB68DF">
            <w:pPr>
              <w:pStyle w:val="Bezmezer"/>
              <w:jc w:val="right"/>
              <w:rPr>
                <w:lang w:eastAsia="cs-CZ"/>
              </w:rPr>
            </w:pPr>
            <w:r w:rsidRPr="00A238CF">
              <w:rPr>
                <w:lang w:eastAsia="cs-CZ"/>
              </w:rPr>
              <w:t>11</w:t>
            </w:r>
            <w:r w:rsidR="006E6506" w:rsidRPr="00A238CF">
              <w:rPr>
                <w:lang w:eastAsia="cs-CZ"/>
              </w:rPr>
              <w:t> 0</w:t>
            </w:r>
            <w:r w:rsidR="00BB68DF" w:rsidRPr="00A238CF">
              <w:rPr>
                <w:lang w:eastAsia="cs-CZ"/>
              </w:rPr>
              <w:t>00</w:t>
            </w:r>
          </w:p>
        </w:tc>
      </w:tr>
      <w:tr w:rsidR="006E6506" w:rsidRPr="000225BA" w:rsidTr="00613CF3">
        <w:trPr>
          <w:trHeight w:val="227"/>
          <w:jc w:val="center"/>
        </w:trPr>
        <w:tc>
          <w:tcPr>
            <w:tcW w:w="2552" w:type="dxa"/>
            <w:shd w:val="clear" w:color="auto" w:fill="auto"/>
            <w:noWrap/>
            <w:vAlign w:val="bottom"/>
            <w:hideMark/>
          </w:tcPr>
          <w:p w:rsidR="006E6506" w:rsidRPr="000225BA" w:rsidRDefault="006E6506" w:rsidP="000225BA">
            <w:pPr>
              <w:pStyle w:val="Bezmezer"/>
              <w:rPr>
                <w:lang w:eastAsia="cs-CZ"/>
              </w:rPr>
            </w:pPr>
            <w:r w:rsidRPr="000225BA">
              <w:rPr>
                <w:lang w:eastAsia="cs-CZ"/>
              </w:rPr>
              <w:t>Výsledek hospodaření</w:t>
            </w:r>
            <w:r>
              <w:rPr>
                <w:lang w:eastAsia="cs-CZ"/>
              </w:rPr>
              <w:t xml:space="preserve"> (</w:t>
            </w:r>
            <w:r w:rsidR="00613CF3">
              <w:rPr>
                <w:lang w:eastAsia="cs-CZ"/>
              </w:rPr>
              <w:t xml:space="preserve">tis </w:t>
            </w:r>
            <w:r>
              <w:rPr>
                <w:lang w:eastAsia="cs-CZ"/>
              </w:rPr>
              <w:t>Kč)</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3 132</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3 712</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4 961</w:t>
            </w:r>
            <w:r w:rsidR="006E6506" w:rsidRPr="000225BA">
              <w:rPr>
                <w:lang w:eastAsia="cs-CZ"/>
              </w:rPr>
              <w:t xml:space="preserve"> </w:t>
            </w:r>
          </w:p>
        </w:tc>
        <w:tc>
          <w:tcPr>
            <w:tcW w:w="1275" w:type="dxa"/>
            <w:shd w:val="clear" w:color="auto" w:fill="auto"/>
            <w:noWrap/>
            <w:vAlign w:val="bottom"/>
            <w:hideMark/>
          </w:tcPr>
          <w:p w:rsidR="006E6506" w:rsidRPr="000225BA" w:rsidRDefault="009366A4" w:rsidP="000225BA">
            <w:pPr>
              <w:pStyle w:val="Bezmezer"/>
              <w:jc w:val="right"/>
              <w:rPr>
                <w:lang w:eastAsia="cs-CZ"/>
              </w:rPr>
            </w:pPr>
            <w:r>
              <w:rPr>
                <w:lang w:eastAsia="cs-CZ"/>
              </w:rPr>
              <w:t>5 638</w:t>
            </w:r>
          </w:p>
        </w:tc>
        <w:tc>
          <w:tcPr>
            <w:tcW w:w="1133" w:type="dxa"/>
            <w:shd w:val="clear" w:color="auto" w:fill="auto"/>
            <w:noWrap/>
            <w:vAlign w:val="bottom"/>
            <w:hideMark/>
          </w:tcPr>
          <w:p w:rsidR="006E6506" w:rsidRPr="000225BA" w:rsidRDefault="009366A4" w:rsidP="000225BA">
            <w:pPr>
              <w:pStyle w:val="Bezmezer"/>
              <w:jc w:val="right"/>
              <w:rPr>
                <w:lang w:eastAsia="cs-CZ"/>
              </w:rPr>
            </w:pPr>
            <w:r>
              <w:rPr>
                <w:lang w:eastAsia="cs-CZ"/>
              </w:rPr>
              <w:t>5 081</w:t>
            </w:r>
          </w:p>
        </w:tc>
        <w:tc>
          <w:tcPr>
            <w:tcW w:w="1143" w:type="dxa"/>
          </w:tcPr>
          <w:p w:rsidR="006E6506" w:rsidRPr="00A238CF" w:rsidRDefault="006E6506" w:rsidP="000225BA">
            <w:pPr>
              <w:pStyle w:val="Bezmezer"/>
              <w:jc w:val="right"/>
              <w:rPr>
                <w:color w:val="FF0000"/>
                <w:lang w:eastAsia="cs-CZ"/>
              </w:rPr>
            </w:pPr>
          </w:p>
        </w:tc>
      </w:tr>
      <w:tr w:rsidR="00A238CF" w:rsidRPr="000225BA" w:rsidTr="00503E3F">
        <w:trPr>
          <w:trHeight w:val="227"/>
          <w:jc w:val="center"/>
        </w:trPr>
        <w:tc>
          <w:tcPr>
            <w:tcW w:w="2552" w:type="dxa"/>
            <w:shd w:val="clear" w:color="auto" w:fill="auto"/>
            <w:noWrap/>
            <w:vAlign w:val="bottom"/>
            <w:hideMark/>
          </w:tcPr>
          <w:p w:rsidR="00A238CF" w:rsidRPr="000225BA" w:rsidRDefault="00A238CF" w:rsidP="00A238CF">
            <w:pPr>
              <w:pStyle w:val="Bezmezer"/>
              <w:rPr>
                <w:lang w:eastAsia="cs-CZ"/>
              </w:rPr>
            </w:pPr>
            <w:r w:rsidRPr="000225BA">
              <w:rPr>
                <w:lang w:eastAsia="cs-CZ"/>
              </w:rPr>
              <w:t>Stavy účtů</w:t>
            </w:r>
            <w:r>
              <w:rPr>
                <w:lang w:eastAsia="cs-CZ"/>
              </w:rPr>
              <w:t xml:space="preserve"> (tis Kč)</w:t>
            </w:r>
          </w:p>
        </w:tc>
        <w:tc>
          <w:tcPr>
            <w:tcW w:w="1133" w:type="dxa"/>
            <w:shd w:val="clear" w:color="auto" w:fill="auto"/>
            <w:noWrap/>
            <w:hideMark/>
          </w:tcPr>
          <w:p w:rsidR="00A238CF" w:rsidRPr="00FF3967" w:rsidRDefault="00A238CF" w:rsidP="00A238CF">
            <w:pPr>
              <w:pStyle w:val="Bezmezer"/>
              <w:jc w:val="right"/>
            </w:pPr>
            <w:r w:rsidRPr="00FF3967">
              <w:t>18 518</w:t>
            </w:r>
          </w:p>
        </w:tc>
        <w:tc>
          <w:tcPr>
            <w:tcW w:w="1133" w:type="dxa"/>
            <w:shd w:val="clear" w:color="auto" w:fill="auto"/>
            <w:noWrap/>
            <w:hideMark/>
          </w:tcPr>
          <w:p w:rsidR="00A238CF" w:rsidRPr="00FF3967" w:rsidRDefault="00A238CF" w:rsidP="00A238CF">
            <w:pPr>
              <w:pStyle w:val="Bezmezer"/>
              <w:jc w:val="right"/>
            </w:pPr>
            <w:r w:rsidRPr="00FF3967">
              <w:t>21 142</w:t>
            </w:r>
          </w:p>
        </w:tc>
        <w:tc>
          <w:tcPr>
            <w:tcW w:w="1133" w:type="dxa"/>
            <w:shd w:val="clear" w:color="auto" w:fill="auto"/>
            <w:noWrap/>
            <w:hideMark/>
          </w:tcPr>
          <w:p w:rsidR="00A238CF" w:rsidRPr="00FF3967" w:rsidRDefault="00A238CF" w:rsidP="00A238CF">
            <w:pPr>
              <w:pStyle w:val="Bezmezer"/>
              <w:jc w:val="right"/>
            </w:pPr>
            <w:r w:rsidRPr="00FF3967">
              <w:t>11 158</w:t>
            </w:r>
          </w:p>
        </w:tc>
        <w:tc>
          <w:tcPr>
            <w:tcW w:w="1275" w:type="dxa"/>
            <w:shd w:val="clear" w:color="auto" w:fill="auto"/>
            <w:noWrap/>
            <w:hideMark/>
          </w:tcPr>
          <w:p w:rsidR="00A238CF" w:rsidRPr="00FF3967" w:rsidRDefault="00A238CF" w:rsidP="00A238CF">
            <w:pPr>
              <w:pStyle w:val="Bezmezer"/>
              <w:jc w:val="right"/>
            </w:pPr>
            <w:r w:rsidRPr="00FF3967">
              <w:t>16 015</w:t>
            </w:r>
          </w:p>
        </w:tc>
        <w:tc>
          <w:tcPr>
            <w:tcW w:w="1133" w:type="dxa"/>
            <w:shd w:val="clear" w:color="auto" w:fill="auto"/>
            <w:noWrap/>
            <w:hideMark/>
          </w:tcPr>
          <w:p w:rsidR="00A238CF" w:rsidRDefault="00A238CF" w:rsidP="00A238CF">
            <w:pPr>
              <w:pStyle w:val="Bezmezer"/>
              <w:jc w:val="right"/>
            </w:pPr>
            <w:r w:rsidRPr="00FF3967">
              <w:t>14 367</w:t>
            </w:r>
          </w:p>
        </w:tc>
        <w:tc>
          <w:tcPr>
            <w:tcW w:w="1143" w:type="dxa"/>
          </w:tcPr>
          <w:p w:rsidR="00A238CF" w:rsidRPr="000225BA" w:rsidRDefault="00A238CF" w:rsidP="00A238CF">
            <w:pPr>
              <w:pStyle w:val="Bezmezer"/>
              <w:jc w:val="right"/>
              <w:rPr>
                <w:lang w:eastAsia="cs-CZ"/>
              </w:rPr>
            </w:pPr>
          </w:p>
        </w:tc>
      </w:tr>
      <w:tr w:rsidR="009366A4" w:rsidRPr="000225BA" w:rsidTr="00613CF3">
        <w:trPr>
          <w:trHeight w:val="227"/>
          <w:jc w:val="center"/>
        </w:trPr>
        <w:tc>
          <w:tcPr>
            <w:tcW w:w="2552" w:type="dxa"/>
            <w:shd w:val="clear" w:color="auto" w:fill="auto"/>
            <w:noWrap/>
            <w:vAlign w:val="bottom"/>
            <w:hideMark/>
          </w:tcPr>
          <w:p w:rsidR="009366A4" w:rsidRPr="000225BA" w:rsidRDefault="009366A4" w:rsidP="009366A4">
            <w:pPr>
              <w:pStyle w:val="Bezmezer"/>
              <w:rPr>
                <w:b/>
                <w:lang w:eastAsia="cs-CZ"/>
              </w:rPr>
            </w:pPr>
            <w:r w:rsidRPr="000225BA">
              <w:rPr>
                <w:lang w:eastAsia="cs-CZ"/>
              </w:rPr>
              <w:t>Bankovní úvěr</w:t>
            </w:r>
            <w:r>
              <w:rPr>
                <w:lang w:eastAsia="cs-CZ"/>
              </w:rPr>
              <w:t xml:space="preserve"> (tis Kč)</w:t>
            </w:r>
          </w:p>
        </w:tc>
        <w:tc>
          <w:tcPr>
            <w:tcW w:w="1133" w:type="dxa"/>
            <w:shd w:val="clear" w:color="auto" w:fill="auto"/>
            <w:noWrap/>
            <w:vAlign w:val="bottom"/>
            <w:hideMark/>
          </w:tcPr>
          <w:p w:rsidR="009366A4" w:rsidRPr="00A238CF" w:rsidRDefault="00A238CF" w:rsidP="009366A4">
            <w:pPr>
              <w:pStyle w:val="Bezmezer"/>
              <w:jc w:val="right"/>
              <w:rPr>
                <w:lang w:eastAsia="cs-CZ"/>
              </w:rPr>
            </w:pPr>
            <w:r w:rsidRPr="00A238CF">
              <w:rPr>
                <w:lang w:eastAsia="cs-CZ"/>
              </w:rPr>
              <w:t>0</w:t>
            </w:r>
          </w:p>
        </w:tc>
        <w:tc>
          <w:tcPr>
            <w:tcW w:w="1133" w:type="dxa"/>
            <w:shd w:val="clear" w:color="auto" w:fill="auto"/>
            <w:noWrap/>
            <w:vAlign w:val="bottom"/>
            <w:hideMark/>
          </w:tcPr>
          <w:p w:rsidR="009366A4" w:rsidRPr="00A238CF" w:rsidRDefault="00A238CF" w:rsidP="009366A4">
            <w:pPr>
              <w:pStyle w:val="Bezmezer"/>
              <w:jc w:val="right"/>
              <w:rPr>
                <w:lang w:eastAsia="cs-CZ"/>
              </w:rPr>
            </w:pPr>
            <w:r w:rsidRPr="00A238CF">
              <w:rPr>
                <w:lang w:eastAsia="cs-CZ"/>
              </w:rPr>
              <w:t>0</w:t>
            </w:r>
          </w:p>
        </w:tc>
        <w:tc>
          <w:tcPr>
            <w:tcW w:w="1133" w:type="dxa"/>
            <w:shd w:val="clear" w:color="auto" w:fill="auto"/>
            <w:noWrap/>
            <w:vAlign w:val="bottom"/>
            <w:hideMark/>
          </w:tcPr>
          <w:p w:rsidR="009366A4" w:rsidRPr="00A238CF" w:rsidRDefault="00A238CF" w:rsidP="009366A4">
            <w:pPr>
              <w:pStyle w:val="Bezmezer"/>
              <w:jc w:val="right"/>
              <w:rPr>
                <w:lang w:eastAsia="cs-CZ"/>
              </w:rPr>
            </w:pPr>
            <w:r w:rsidRPr="00A238CF">
              <w:rPr>
                <w:lang w:eastAsia="cs-CZ"/>
              </w:rPr>
              <w:t>0</w:t>
            </w:r>
          </w:p>
        </w:tc>
        <w:tc>
          <w:tcPr>
            <w:tcW w:w="1275" w:type="dxa"/>
            <w:shd w:val="clear" w:color="auto" w:fill="auto"/>
            <w:noWrap/>
            <w:vAlign w:val="bottom"/>
            <w:hideMark/>
          </w:tcPr>
          <w:p w:rsidR="009366A4" w:rsidRPr="00A238CF" w:rsidRDefault="00A238CF" w:rsidP="009366A4">
            <w:pPr>
              <w:pStyle w:val="Bezmezer"/>
              <w:jc w:val="right"/>
              <w:rPr>
                <w:lang w:eastAsia="cs-CZ"/>
              </w:rPr>
            </w:pPr>
            <w:r w:rsidRPr="00A238CF">
              <w:rPr>
                <w:lang w:eastAsia="cs-CZ"/>
              </w:rPr>
              <w:t>0</w:t>
            </w:r>
          </w:p>
        </w:tc>
        <w:tc>
          <w:tcPr>
            <w:tcW w:w="1133" w:type="dxa"/>
            <w:shd w:val="clear" w:color="auto" w:fill="auto"/>
            <w:noWrap/>
            <w:vAlign w:val="bottom"/>
            <w:hideMark/>
          </w:tcPr>
          <w:p w:rsidR="009366A4" w:rsidRPr="00A238CF" w:rsidRDefault="00A238CF" w:rsidP="009366A4">
            <w:pPr>
              <w:pStyle w:val="Bezmezer"/>
              <w:jc w:val="right"/>
              <w:rPr>
                <w:lang w:eastAsia="cs-CZ"/>
              </w:rPr>
            </w:pPr>
            <w:r w:rsidRPr="00A238CF">
              <w:rPr>
                <w:lang w:eastAsia="cs-CZ"/>
              </w:rPr>
              <w:t>0</w:t>
            </w:r>
          </w:p>
        </w:tc>
        <w:tc>
          <w:tcPr>
            <w:tcW w:w="1143" w:type="dxa"/>
          </w:tcPr>
          <w:p w:rsidR="009366A4" w:rsidRPr="000225BA" w:rsidRDefault="009366A4" w:rsidP="009366A4">
            <w:pPr>
              <w:pStyle w:val="Bezmezer"/>
              <w:jc w:val="right"/>
              <w:rPr>
                <w:lang w:eastAsia="cs-CZ"/>
              </w:rPr>
            </w:pPr>
          </w:p>
        </w:tc>
      </w:tr>
      <w:bookmarkEnd w:id="79"/>
    </w:tbl>
    <w:p w:rsidR="000225BA" w:rsidRDefault="000225BA" w:rsidP="009817A3"/>
    <w:p w:rsidR="00BF20F9" w:rsidRDefault="00BF20F9" w:rsidP="009817A3">
      <w:pPr>
        <w:pStyle w:val="Titulek"/>
      </w:pPr>
      <w:r>
        <w:t xml:space="preserve">Graf </w:t>
      </w:r>
      <w:fldSimple w:instr=" SEQ Graf \* ARABIC ">
        <w:r w:rsidR="00DF4B73">
          <w:rPr>
            <w:noProof/>
          </w:rPr>
          <w:t>12</w:t>
        </w:r>
      </w:fldSimple>
      <w:r>
        <w:t xml:space="preserve"> </w:t>
      </w:r>
      <w:r w:rsidRPr="007368D7">
        <w:t xml:space="preserve">Vývoj hospodaření </w:t>
      </w:r>
      <w:r w:rsidR="006710B3" w:rsidRPr="007368D7">
        <w:t>obce</w:t>
      </w:r>
      <w:r w:rsidRPr="007368D7">
        <w:t xml:space="preserve"> – porovnání příjmů a výdajů</w:t>
      </w:r>
      <w:r w:rsidR="0026602A" w:rsidRPr="007368D7">
        <w:t>, vlastních a vnějších zdrojů</w:t>
      </w:r>
    </w:p>
    <w:p w:rsidR="000225BA" w:rsidRPr="000E6014" w:rsidRDefault="007368D7" w:rsidP="009817A3">
      <w:r>
        <w:rPr>
          <w:noProof/>
        </w:rPr>
        <w:drawing>
          <wp:inline distT="0" distB="0" distL="0" distR="0">
            <wp:extent cx="5581015" cy="2623185"/>
            <wp:effectExtent l="0" t="0" r="6985" b="18415"/>
            <wp:docPr id="6" name="Graf 6">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D1177564-2032-BC46-98DE-26052F78F3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E6014" w:rsidRPr="000E6014" w:rsidRDefault="002A1EF6" w:rsidP="009817A3">
      <w:r>
        <w:t xml:space="preserve">Daňové příjmy </w:t>
      </w:r>
      <w:r w:rsidR="006710B3">
        <w:t>obce</w:t>
      </w:r>
      <w:r>
        <w:t xml:space="preserve"> se pohybují v úrovni </w:t>
      </w:r>
      <w:r w:rsidR="009366A4">
        <w:t>14,63</w:t>
      </w:r>
      <w:r>
        <w:t xml:space="preserve"> mil Kč.</w:t>
      </w:r>
    </w:p>
    <w:p w:rsidR="00B731CF" w:rsidRPr="000E6014" w:rsidRDefault="00B731CF" w:rsidP="009817A3">
      <w:r w:rsidRPr="000E6014">
        <w:t xml:space="preserve">Účetnictví </w:t>
      </w:r>
      <w:r w:rsidR="006710B3">
        <w:t>obce</w:t>
      </w:r>
      <w:r w:rsidRPr="000E6014">
        <w:t xml:space="preserve"> je zpracováváno s péčí řádného hospodáře a podléhá jak kontrole ze strany finančního výb</w:t>
      </w:r>
      <w:r w:rsidR="00C64606">
        <w:t xml:space="preserve">oru zastupitelstva </w:t>
      </w:r>
      <w:r w:rsidR="006710B3">
        <w:t>obce</w:t>
      </w:r>
      <w:r w:rsidR="00C64606">
        <w:t xml:space="preserve">, tak i </w:t>
      </w:r>
      <w:r w:rsidRPr="000E6014">
        <w:t xml:space="preserve">kontrolním mechanismům finanční správy, krajského úřadu a poskytovatelů dotací. </w:t>
      </w:r>
    </w:p>
    <w:p w:rsidR="00B731CF" w:rsidRPr="000E6014" w:rsidRDefault="00B731CF" w:rsidP="009817A3">
      <w:r w:rsidRPr="007F4AB4">
        <w:t xml:space="preserve">Při závěrečném přezkoumání hospodaření </w:t>
      </w:r>
      <w:r w:rsidR="006710B3" w:rsidRPr="007F4AB4">
        <w:t>obce</w:t>
      </w:r>
      <w:r w:rsidRPr="007F4AB4">
        <w:t xml:space="preserve"> za rok 201</w:t>
      </w:r>
      <w:r w:rsidR="009366A4" w:rsidRPr="007F4AB4">
        <w:t>8</w:t>
      </w:r>
      <w:r w:rsidRPr="007F4AB4">
        <w:t>, které je prozatím posledním dokončeným přezkoumáním</w:t>
      </w:r>
      <w:r w:rsidR="00C64606" w:rsidRPr="007F4AB4">
        <w:t>,</w:t>
      </w:r>
      <w:r w:rsidRPr="007F4AB4">
        <w:t xml:space="preserve"> bylo konstatováno, že nebyly zjištěny chyby a nedostatky.</w:t>
      </w:r>
    </w:p>
    <w:p w:rsidR="00B731CF" w:rsidRDefault="003F44A1" w:rsidP="009817A3">
      <w:r>
        <w:t>Obec</w:t>
      </w:r>
      <w:r w:rsidR="00B731CF" w:rsidRPr="000E6014">
        <w:t xml:space="preserve"> </w:t>
      </w:r>
      <w:r w:rsidR="004528C2">
        <w:t>Křečovice</w:t>
      </w:r>
      <w:r w:rsidR="00B731CF" w:rsidRPr="000E6014">
        <w:t xml:space="preserve"> je zřizovatelem </w:t>
      </w:r>
      <w:r w:rsidR="00613CF3">
        <w:t>1</w:t>
      </w:r>
      <w:r w:rsidR="00B731CF" w:rsidRPr="000E6014">
        <w:t xml:space="preserve"> příspěvk</w:t>
      </w:r>
      <w:r w:rsidR="00C64606">
        <w:t>ov</w:t>
      </w:r>
      <w:r w:rsidR="00613CF3">
        <w:t>é</w:t>
      </w:r>
      <w:r w:rsidR="00C64606">
        <w:t xml:space="preserve"> organizac</w:t>
      </w:r>
      <w:r w:rsidR="00613CF3">
        <w:t>e</w:t>
      </w:r>
      <w:r w:rsidR="00C64606">
        <w:t xml:space="preserve"> Základní a Mateřská školy</w:t>
      </w:r>
      <w:r w:rsidR="00B731CF" w:rsidRPr="000E6014">
        <w:t xml:space="preserve"> </w:t>
      </w:r>
      <w:r w:rsidR="004528C2">
        <w:t>Křečovice</w:t>
      </w:r>
      <w:r w:rsidR="00C64606">
        <w:t>.</w:t>
      </w:r>
    </w:p>
    <w:p w:rsidR="00AC1257" w:rsidRPr="000E6014" w:rsidRDefault="00AC1257" w:rsidP="009817A3">
      <w:r>
        <w:t xml:space="preserve">Hodnota majetku obce v roce 2018 činila </w:t>
      </w:r>
      <w:r w:rsidR="009366A4">
        <w:t>110 275</w:t>
      </w:r>
      <w:r>
        <w:t xml:space="preserve"> tis Kč, z toho </w:t>
      </w:r>
      <w:r w:rsidR="009366A4">
        <w:t>93 530</w:t>
      </w:r>
      <w:r w:rsidRPr="00AC1257">
        <w:t xml:space="preserve"> tis. Kč</w:t>
      </w:r>
      <w:r>
        <w:t xml:space="preserve"> byl dlouhodobý hmotný majetek.</w:t>
      </w:r>
    </w:p>
    <w:p w:rsidR="00B731CF" w:rsidRPr="000E6014" w:rsidRDefault="00B731CF" w:rsidP="009817A3">
      <w:r w:rsidRPr="000E6014">
        <w:lastRenderedPageBreak/>
        <w:t xml:space="preserve">V majetku </w:t>
      </w:r>
      <w:r w:rsidR="006710B3">
        <w:t>obce</w:t>
      </w:r>
      <w:r w:rsidRPr="000E6014">
        <w:t xml:space="preserve"> jsou tyto významnější nemovitosti:</w:t>
      </w:r>
    </w:p>
    <w:p w:rsidR="00B731CF" w:rsidRPr="00FF1CD3" w:rsidRDefault="00B731CF" w:rsidP="009817A3">
      <w:pPr>
        <w:pStyle w:val="Odstavecseseznamem"/>
        <w:numPr>
          <w:ilvl w:val="0"/>
          <w:numId w:val="19"/>
        </w:numPr>
      </w:pPr>
      <w:r w:rsidRPr="00FF1CD3">
        <w:t xml:space="preserve">budova Úřadu </w:t>
      </w:r>
      <w:r w:rsidR="006710B3" w:rsidRPr="00FF1CD3">
        <w:t>obce</w:t>
      </w:r>
      <w:r w:rsidRPr="00FF1CD3">
        <w:t xml:space="preserve">, kde se nacházejí kanceláře úřadu, </w:t>
      </w:r>
    </w:p>
    <w:p w:rsidR="00B731CF" w:rsidRPr="00FF1CD3" w:rsidRDefault="00B731CF" w:rsidP="009817A3">
      <w:pPr>
        <w:pStyle w:val="Odstavecseseznamem"/>
        <w:numPr>
          <w:ilvl w:val="0"/>
          <w:numId w:val="19"/>
        </w:numPr>
      </w:pPr>
      <w:r w:rsidRPr="00FF1CD3">
        <w:t>budova základní</w:t>
      </w:r>
      <w:r w:rsidR="00613CF3" w:rsidRPr="00FF1CD3">
        <w:t xml:space="preserve"> a mateřské</w:t>
      </w:r>
      <w:r w:rsidRPr="00FF1CD3">
        <w:t xml:space="preserve"> školy</w:t>
      </w:r>
    </w:p>
    <w:p w:rsidR="00B731CF" w:rsidRPr="00FF1CD3" w:rsidRDefault="00B731CF" w:rsidP="009817A3">
      <w:pPr>
        <w:pStyle w:val="Odstavecseseznamem"/>
        <w:numPr>
          <w:ilvl w:val="0"/>
          <w:numId w:val="19"/>
        </w:numPr>
      </w:pPr>
      <w:r w:rsidRPr="00FF1CD3">
        <w:t>budov</w:t>
      </w:r>
      <w:r w:rsidR="00BB68DF" w:rsidRPr="00FF1CD3">
        <w:t>y</w:t>
      </w:r>
      <w:r w:rsidRPr="00FF1CD3">
        <w:t xml:space="preserve"> hasičsk</w:t>
      </w:r>
      <w:r w:rsidR="00BB68DF" w:rsidRPr="00FF1CD3">
        <w:t xml:space="preserve">ých </w:t>
      </w:r>
      <w:r w:rsidRPr="00FF1CD3">
        <w:t>zbrojnic v</w:t>
      </w:r>
      <w:r w:rsidR="00BB68DF" w:rsidRPr="00FF1CD3">
        <w:t> Křečovicích v Nahorubech v Krchlebích a v Hořeticích</w:t>
      </w:r>
    </w:p>
    <w:p w:rsidR="009B0292" w:rsidRPr="00FF1CD3" w:rsidRDefault="00B731CF" w:rsidP="009817A3">
      <w:pPr>
        <w:pStyle w:val="Odstavecseseznamem"/>
        <w:numPr>
          <w:ilvl w:val="0"/>
          <w:numId w:val="19"/>
        </w:numPr>
      </w:pPr>
      <w:r w:rsidRPr="00FF1CD3">
        <w:t xml:space="preserve">budova </w:t>
      </w:r>
      <w:r w:rsidR="00BB68DF" w:rsidRPr="00FF1CD3">
        <w:t>bývalé školy a bytu v Nahorubech</w:t>
      </w:r>
    </w:p>
    <w:p w:rsidR="00BB68DF" w:rsidRPr="00FF1CD3" w:rsidRDefault="00BB68DF" w:rsidP="009817A3">
      <w:pPr>
        <w:pStyle w:val="Odstavecseseznamem"/>
        <w:numPr>
          <w:ilvl w:val="0"/>
          <w:numId w:val="19"/>
        </w:numPr>
      </w:pPr>
      <w:r w:rsidRPr="00FF1CD3">
        <w:t>Kulturní středisko v Hořeticích</w:t>
      </w:r>
    </w:p>
    <w:p w:rsidR="00BB68DF" w:rsidRPr="00FF1CD3" w:rsidRDefault="00BB68DF" w:rsidP="009817A3">
      <w:pPr>
        <w:pStyle w:val="Odstavecseseznamem"/>
        <w:numPr>
          <w:ilvl w:val="0"/>
          <w:numId w:val="19"/>
        </w:numPr>
      </w:pPr>
      <w:r w:rsidRPr="00FF1CD3">
        <w:t>Budova víceúčelové budovy s klubovnou v Křečovicích</w:t>
      </w:r>
    </w:p>
    <w:p w:rsidR="00BB68DF" w:rsidRPr="00FF1CD3" w:rsidRDefault="00BB68DF" w:rsidP="009817A3">
      <w:pPr>
        <w:pStyle w:val="Odstavecseseznamem"/>
        <w:numPr>
          <w:ilvl w:val="0"/>
          <w:numId w:val="19"/>
        </w:numPr>
      </w:pPr>
      <w:r w:rsidRPr="00FF1CD3">
        <w:t>ČOV v Křečovicích</w:t>
      </w:r>
    </w:p>
    <w:p w:rsidR="00E9464F" w:rsidRPr="0076557E" w:rsidRDefault="00E9464F" w:rsidP="009817A3">
      <w:pPr>
        <w:pStyle w:val="Odstavecseseznamem"/>
      </w:pPr>
    </w:p>
    <w:p w:rsidR="009B0292" w:rsidRPr="00C64606" w:rsidRDefault="009B0292" w:rsidP="009817A3">
      <w:pPr>
        <w:pStyle w:val="Nadpis3"/>
      </w:pPr>
      <w:bookmarkStart w:id="80" w:name="_Toc3933219"/>
      <w:bookmarkStart w:id="81" w:name="_Toc27402759"/>
      <w:r w:rsidRPr="00C64606">
        <w:t>Bezpečnost</w:t>
      </w:r>
      <w:bookmarkEnd w:id="80"/>
      <w:bookmarkEnd w:id="81"/>
    </w:p>
    <w:p w:rsidR="009B0292" w:rsidRPr="00FF1CD3" w:rsidRDefault="003F44A1" w:rsidP="009817A3">
      <w:r>
        <w:t>Obec</w:t>
      </w:r>
      <w:r w:rsidR="009B0292" w:rsidRPr="00C64606">
        <w:t xml:space="preserve"> </w:t>
      </w:r>
      <w:r w:rsidR="004528C2">
        <w:t>Křečovice</w:t>
      </w:r>
      <w:r w:rsidR="009B0292" w:rsidRPr="00C64606">
        <w:t xml:space="preserve"> neprovozuje obecní policii. Zajištění veřejného pořádku a ochrany majetku</w:t>
      </w:r>
      <w:r w:rsidR="00F65B18" w:rsidRPr="00C64606">
        <w:t xml:space="preserve"> </w:t>
      </w:r>
      <w:r w:rsidR="009B0292" w:rsidRPr="00C64606">
        <w:t>obyvatel provádí v rámci výkonu své služby služebna Policie ČR v</w:t>
      </w:r>
      <w:r w:rsidR="00527002">
        <w:t> Týnci nad Sázavou</w:t>
      </w:r>
      <w:r w:rsidR="009B0292" w:rsidRPr="00C64606">
        <w:t>.</w:t>
      </w:r>
      <w:r w:rsidR="00F65B18" w:rsidRPr="00C64606">
        <w:t xml:space="preserve"> Jedenkrát ročně vydává obvodní oddělení </w:t>
      </w:r>
      <w:r w:rsidR="00527002">
        <w:t>Týnec nad Sázavou</w:t>
      </w:r>
      <w:r w:rsidR="00F65B18" w:rsidRPr="00C64606">
        <w:t xml:space="preserve"> Výroční zprávu o stavu bezpečnosti, která nás informuje o bezpečnostní situaci v n</w:t>
      </w:r>
      <w:r w:rsidR="00F65B18" w:rsidRPr="00FF1CD3">
        <w:t>ašem územním obvodu.</w:t>
      </w:r>
      <w:r w:rsidR="009B0292" w:rsidRPr="00FF1CD3">
        <w:t xml:space="preserve"> Na základě veřejnoprávní smlouvy</w:t>
      </w:r>
      <w:r w:rsidR="00F65B18" w:rsidRPr="00FF1CD3">
        <w:t xml:space="preserve"> s městem </w:t>
      </w:r>
      <w:r w:rsidR="00527002" w:rsidRPr="00FF1CD3">
        <w:t>Benešov</w:t>
      </w:r>
      <w:r w:rsidR="009B0292" w:rsidRPr="00FF1CD3">
        <w:t xml:space="preserve"> jsou</w:t>
      </w:r>
      <w:r w:rsidR="00F65B18" w:rsidRPr="00FF1CD3">
        <w:t xml:space="preserve"> </w:t>
      </w:r>
      <w:r w:rsidR="009B0292" w:rsidRPr="00FF1CD3">
        <w:t>přestupky řešeny</w:t>
      </w:r>
      <w:r w:rsidR="007B5ED3" w:rsidRPr="00FF1CD3">
        <w:t xml:space="preserve"> tam</w:t>
      </w:r>
      <w:r w:rsidR="009B0292" w:rsidRPr="00FF1CD3">
        <w:t xml:space="preserve">. </w:t>
      </w:r>
    </w:p>
    <w:p w:rsidR="009B0292" w:rsidRPr="00FF1CD3" w:rsidRDefault="009B0292" w:rsidP="009817A3">
      <w:r w:rsidRPr="00FF1CD3">
        <w:t xml:space="preserve">Bezpečnost obce v oblasti ochrany obyvatel zajišťuje </w:t>
      </w:r>
      <w:r w:rsidR="00F65B18" w:rsidRPr="00FF1CD3">
        <w:t>Jednotka sboru dobrovolných hasičů</w:t>
      </w:r>
      <w:r w:rsidRPr="00FF1CD3">
        <w:t xml:space="preserve">, </w:t>
      </w:r>
      <w:r w:rsidR="00C64606" w:rsidRPr="00FF1CD3">
        <w:t>která v </w:t>
      </w:r>
      <w:r w:rsidR="003F44A1" w:rsidRPr="00FF1CD3">
        <w:t>obc</w:t>
      </w:r>
      <w:r w:rsidR="00C22562" w:rsidRPr="00FF1CD3">
        <w:t>i</w:t>
      </w:r>
      <w:r w:rsidR="00C64606" w:rsidRPr="00FF1CD3">
        <w:t xml:space="preserve"> působí</w:t>
      </w:r>
      <w:r w:rsidRPr="00FF1CD3">
        <w:t>, a další složky Integrovaného záchranného systému. Nejbližší</w:t>
      </w:r>
      <w:r w:rsidR="00CF68EA" w:rsidRPr="00FF1CD3">
        <w:t xml:space="preserve"> </w:t>
      </w:r>
      <w:r w:rsidR="00C64606" w:rsidRPr="00FF1CD3">
        <w:t xml:space="preserve">výjezdové místo je </w:t>
      </w:r>
      <w:r w:rsidR="009366A4" w:rsidRPr="00FF1CD3">
        <w:t>Sedlčany</w:t>
      </w:r>
      <w:r w:rsidRPr="00FF1CD3">
        <w:t xml:space="preserve"> s časovou dostupností cca 1</w:t>
      </w:r>
      <w:r w:rsidR="009366A4" w:rsidRPr="00FF1CD3">
        <w:t>0</w:t>
      </w:r>
      <w:r w:rsidR="007B5ED3" w:rsidRPr="00FF1CD3">
        <w:t xml:space="preserve"> </w:t>
      </w:r>
      <w:r w:rsidRPr="00FF1CD3">
        <w:t>min</w:t>
      </w:r>
      <w:r w:rsidR="007B5ED3" w:rsidRPr="00FF1CD3">
        <w:t>ut</w:t>
      </w:r>
      <w:r w:rsidRPr="00FF1CD3">
        <w:t xml:space="preserve">, případně </w:t>
      </w:r>
      <w:r w:rsidR="009F087D" w:rsidRPr="00FF1CD3">
        <w:t>Benešov</w:t>
      </w:r>
      <w:r w:rsidR="00F65B18" w:rsidRPr="00FF1CD3">
        <w:t xml:space="preserve"> u Prahy </w:t>
      </w:r>
      <w:r w:rsidRPr="00FF1CD3">
        <w:t>se zhruba</w:t>
      </w:r>
      <w:r w:rsidR="00F65B18" w:rsidRPr="00FF1CD3">
        <w:t xml:space="preserve"> </w:t>
      </w:r>
      <w:r w:rsidRPr="00FF1CD3">
        <w:t>stejným dojezd</w:t>
      </w:r>
      <w:r w:rsidR="00F65B18" w:rsidRPr="00FF1CD3">
        <w:t>ovým</w:t>
      </w:r>
      <w:r w:rsidRPr="00FF1CD3">
        <w:t xml:space="preserve"> časem.</w:t>
      </w:r>
    </w:p>
    <w:p w:rsidR="006107EE" w:rsidRPr="00C64606" w:rsidRDefault="003F44A1" w:rsidP="009817A3">
      <w:r w:rsidRPr="00FF1CD3">
        <w:t>Obec</w:t>
      </w:r>
      <w:r w:rsidR="00C64606" w:rsidRPr="00FF1CD3">
        <w:t xml:space="preserve"> je vybaven</w:t>
      </w:r>
      <w:r w:rsidR="00C22562" w:rsidRPr="00FF1CD3">
        <w:t>a</w:t>
      </w:r>
      <w:r w:rsidR="009B0292" w:rsidRPr="00FF1CD3">
        <w:t xml:space="preserve"> místním rozhlasem, který je možné využít pro rychlé</w:t>
      </w:r>
      <w:r w:rsidR="007B5ED3" w:rsidRPr="00FF1CD3">
        <w:t xml:space="preserve"> </w:t>
      </w:r>
      <w:r w:rsidR="009B0292" w:rsidRPr="00FF1CD3">
        <w:t>pře</w:t>
      </w:r>
      <w:r w:rsidR="00C64606" w:rsidRPr="00FF1CD3">
        <w:t xml:space="preserve">dávání informací obyvatelům </w:t>
      </w:r>
      <w:r w:rsidR="006710B3" w:rsidRPr="00FF1CD3">
        <w:t>obce</w:t>
      </w:r>
      <w:r w:rsidR="009B0292" w:rsidRPr="00FF1CD3">
        <w:t xml:space="preserve"> v případě živelné katastrofy či jiného krizového stavu.</w:t>
      </w:r>
      <w:r w:rsidR="007B5ED3" w:rsidRPr="00FF1CD3">
        <w:t xml:space="preserve"> Další možností rozesílání zpráv v případě živelných či jiných katastrofických stavů </w:t>
      </w:r>
      <w:r w:rsidR="00B40CD7" w:rsidRPr="00FF1CD3">
        <w:t xml:space="preserve">je systém přes mobilní aplikaci </w:t>
      </w:r>
      <w:r w:rsidR="009F087D" w:rsidRPr="00FF1CD3">
        <w:t>I</w:t>
      </w:r>
      <w:r w:rsidR="00B40CD7" w:rsidRPr="00FF1CD3">
        <w:t>n</w:t>
      </w:r>
      <w:r w:rsidR="009F087D" w:rsidRPr="00FF1CD3">
        <w:t>fokanál</w:t>
      </w:r>
      <w:r w:rsidR="00B40CD7" w:rsidRPr="00FF1CD3">
        <w:t xml:space="preserve"> formo</w:t>
      </w:r>
      <w:r w:rsidR="00C64606" w:rsidRPr="00FF1CD3">
        <w:t>u</w:t>
      </w:r>
      <w:r w:rsidR="00B40CD7" w:rsidRPr="00FF1CD3">
        <w:t xml:space="preserve"> SMS zpráv</w:t>
      </w:r>
      <w:r w:rsidR="006107EE" w:rsidRPr="00FF1CD3">
        <w:t>.</w:t>
      </w:r>
    </w:p>
    <w:p w:rsidR="006107EE" w:rsidRPr="00C64606" w:rsidRDefault="006107EE" w:rsidP="009817A3">
      <w:pPr>
        <w:pStyle w:val="Nadpis3"/>
      </w:pPr>
      <w:bookmarkStart w:id="82" w:name="_Toc3933220"/>
      <w:bookmarkStart w:id="83" w:name="_Toc27402760"/>
      <w:r w:rsidRPr="00C64606">
        <w:t>Vnější vztahy a vazby</w:t>
      </w:r>
      <w:bookmarkEnd w:id="82"/>
      <w:bookmarkEnd w:id="83"/>
    </w:p>
    <w:p w:rsidR="00C64606" w:rsidRDefault="003F44A1" w:rsidP="009817A3">
      <w:r>
        <w:t>Obec</w:t>
      </w:r>
      <w:r w:rsidR="006107EE" w:rsidRPr="00C64606">
        <w:t xml:space="preserve"> </w:t>
      </w:r>
      <w:r w:rsidR="004528C2">
        <w:t>Křečovice</w:t>
      </w:r>
      <w:r w:rsidR="006107EE" w:rsidRPr="00C64606">
        <w:t xml:space="preserve"> je na základě rámcové partnerské smlouvy o </w:t>
      </w:r>
      <w:r w:rsidR="006107EE" w:rsidRPr="00FF1CD3">
        <w:t>členství od roku 201</w:t>
      </w:r>
      <w:r w:rsidR="00FF1CD3" w:rsidRPr="00FF1CD3">
        <w:t>2</w:t>
      </w:r>
      <w:r w:rsidR="006107EE" w:rsidRPr="00FF1CD3">
        <w:t xml:space="preserve"> členem</w:t>
      </w:r>
      <w:r w:rsidR="006107EE" w:rsidRPr="00C64606">
        <w:t xml:space="preserve"> místní akční skupiny Posázaví, o.p.s., která poskytuje obecně prospěšné služby, jejichž cílem je rozvoj regionu Posázaví</w:t>
      </w:r>
      <w:r w:rsidR="00C64606">
        <w:t>.</w:t>
      </w:r>
      <w:r w:rsidR="00FF1CD3">
        <w:t xml:space="preserve"> Území </w:t>
      </w:r>
      <w:r w:rsidR="002A2B5B">
        <w:t>obce je od roku 2012 součástí území působnosti MAS Posázaví.</w:t>
      </w:r>
    </w:p>
    <w:p w:rsidR="00923831" w:rsidRDefault="00A014EF" w:rsidP="009817A3">
      <w:r>
        <w:rPr>
          <w:noProof/>
        </w:rPr>
        <w:lastRenderedPageBreak/>
        <w:drawing>
          <wp:inline distT="0" distB="0" distL="0" distR="0">
            <wp:extent cx="5580789" cy="4868333"/>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ce MAS.jpg"/>
                    <pic:cNvPicPr/>
                  </pic:nvPicPr>
                  <pic:blipFill rotWithShape="1">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581015" cy="486853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B4115" w:rsidRDefault="003F44A1" w:rsidP="009817A3">
      <w:r w:rsidRPr="00E86DD7">
        <w:t>Obec</w:t>
      </w:r>
      <w:r w:rsidR="00CB4115" w:rsidRPr="00E86DD7">
        <w:t xml:space="preserve"> </w:t>
      </w:r>
      <w:r w:rsidR="004528C2" w:rsidRPr="00E86DD7">
        <w:t>Křečovice</w:t>
      </w:r>
      <w:r w:rsidR="00CB4115" w:rsidRPr="00E86DD7">
        <w:t xml:space="preserve"> leží v území ORP Benešov</w:t>
      </w:r>
      <w:r w:rsidR="00CB4115">
        <w:t xml:space="preserve"> </w:t>
      </w:r>
    </w:p>
    <w:p w:rsidR="00BC6E31" w:rsidRPr="00C64606" w:rsidRDefault="008C4FF3" w:rsidP="009817A3">
      <w:r>
        <w:rPr>
          <w:noProof/>
        </w:rPr>
        <w:drawing>
          <wp:inline distT="0" distB="0" distL="0" distR="0">
            <wp:extent cx="5581015" cy="3628417"/>
            <wp:effectExtent l="0" t="0" r="0" b="381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P_BN.jpg"/>
                    <pic:cNvPicPr/>
                  </pic:nvPicPr>
                  <pic:blipFill rotWithShape="1">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3987"/>
                    <a:stretch/>
                  </pic:blipFill>
                  <pic:spPr bwMode="auto">
                    <a:xfrm>
                      <a:off x="0" y="0"/>
                      <a:ext cx="5581015" cy="362841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05AF" w:rsidRDefault="00832373" w:rsidP="009817A3">
      <w:r w:rsidRPr="00AD1A24">
        <w:t>Partnerské vztahy s o</w:t>
      </w:r>
      <w:r w:rsidR="00C64606" w:rsidRPr="00AD1A24">
        <w:t xml:space="preserve">bcemi v ČR ani v zahraničí </w:t>
      </w:r>
      <w:r w:rsidR="003F44A1" w:rsidRPr="00AD1A24">
        <w:t>obec</w:t>
      </w:r>
      <w:r w:rsidR="00C64606" w:rsidRPr="00AD1A24">
        <w:t xml:space="preserve"> </w:t>
      </w:r>
      <w:r w:rsidR="003805AF" w:rsidRPr="00AD1A24">
        <w:t>neudržuje.</w:t>
      </w:r>
    </w:p>
    <w:p w:rsidR="003805AF" w:rsidRPr="00C64606" w:rsidRDefault="00425794" w:rsidP="009817A3">
      <w:pPr>
        <w:pStyle w:val="Nadpis2"/>
      </w:pPr>
      <w:bookmarkStart w:id="84" w:name="_Toc3933221"/>
      <w:bookmarkStart w:id="85" w:name="_Toc27402761"/>
      <w:r w:rsidRPr="003805AF">
        <w:lastRenderedPageBreak/>
        <w:t>Životní prostředí</w:t>
      </w:r>
      <w:bookmarkStart w:id="86" w:name="_Toc3933222"/>
      <w:bookmarkEnd w:id="84"/>
      <w:bookmarkEnd w:id="85"/>
      <w:bookmarkEnd w:id="86"/>
    </w:p>
    <w:p w:rsidR="00425794" w:rsidRPr="00C64606" w:rsidRDefault="00425794" w:rsidP="009817A3">
      <w:pPr>
        <w:pStyle w:val="Nadpis3"/>
      </w:pPr>
      <w:bookmarkStart w:id="87" w:name="_Toc3933223"/>
      <w:bookmarkStart w:id="88" w:name="_Toc27402762"/>
      <w:r w:rsidRPr="00C64606">
        <w:t>Složky životního prostředí</w:t>
      </w:r>
      <w:bookmarkEnd w:id="87"/>
      <w:bookmarkEnd w:id="88"/>
    </w:p>
    <w:p w:rsidR="00425794" w:rsidRDefault="00425794" w:rsidP="009817A3">
      <w:r w:rsidRPr="00C64606">
        <w:t>Z pohled</w:t>
      </w:r>
      <w:r w:rsidR="00C64606">
        <w:t xml:space="preserve">u kvality ovzduší je poloha </w:t>
      </w:r>
      <w:r w:rsidR="006710B3">
        <w:t>obce</w:t>
      </w:r>
      <w:r w:rsidRPr="00C64606">
        <w:t xml:space="preserve"> mimo hlavní centra průmyslové výroby i relativně daleko od velkých liniových staveb výhodou a přispívá tak k samočistícím procesům</w:t>
      </w:r>
      <w:r w:rsidR="006C0741">
        <w:t>, a to</w:t>
      </w:r>
      <w:r w:rsidRPr="00C64606">
        <w:t xml:space="preserve"> i v případě klimatických podmínek se zvýšeným rizikem vzniku zvýšené koncentrace škodlivin v ovzduší.</w:t>
      </w:r>
      <w:r w:rsidR="004B107F">
        <w:t xml:space="preserve"> Tento stav je potenciálně ohrožen případnou výstavbou dá</w:t>
      </w:r>
      <w:r w:rsidR="004B107F" w:rsidRPr="009817A3">
        <w:t>lnice D3.</w:t>
      </w:r>
    </w:p>
    <w:p w:rsidR="006D62D6" w:rsidRDefault="006D62D6" w:rsidP="009817A3">
      <w:pPr>
        <w:pStyle w:val="Nadpis4"/>
      </w:pPr>
      <w:r>
        <w:t>Hygiena prostředí</w:t>
      </w:r>
    </w:p>
    <w:p w:rsidR="0050215D" w:rsidRPr="0050215D" w:rsidRDefault="0050215D" w:rsidP="009817A3">
      <w:r w:rsidRPr="0050215D">
        <w:t xml:space="preserve">Kvalita ovzduší - koncentrace prachových částic PM10 </w:t>
      </w:r>
      <w:r>
        <w:tab/>
      </w:r>
      <w:r w:rsidRPr="0050215D">
        <w:t>18,9 ug.m</w:t>
      </w:r>
      <w:r w:rsidRPr="0050215D">
        <w:rPr>
          <w:vertAlign w:val="superscript"/>
        </w:rPr>
        <w:t>3</w:t>
      </w:r>
      <w:r w:rsidRPr="0050215D">
        <w:t xml:space="preserve"> </w:t>
      </w:r>
      <w:r>
        <w:tab/>
      </w:r>
      <w:r w:rsidRPr="0050215D">
        <w:t>2012</w:t>
      </w:r>
      <w:r>
        <w:t>–</w:t>
      </w:r>
      <w:r w:rsidRPr="0050215D">
        <w:t>2017</w:t>
      </w:r>
    </w:p>
    <w:p w:rsidR="0050215D" w:rsidRPr="0050215D" w:rsidRDefault="0050215D" w:rsidP="009817A3">
      <w:r w:rsidRPr="0050215D">
        <w:t xml:space="preserve">Kvalita ovzduší - koncentrace prachových částic PM2,5 </w:t>
      </w:r>
      <w:r>
        <w:tab/>
      </w:r>
      <w:r w:rsidRPr="0050215D">
        <w:t>14,1 ug.m</w:t>
      </w:r>
      <w:r w:rsidRPr="0050215D">
        <w:rPr>
          <w:vertAlign w:val="superscript"/>
        </w:rPr>
        <w:t>3</w:t>
      </w:r>
      <w:r w:rsidRPr="0050215D">
        <w:t xml:space="preserve"> </w:t>
      </w:r>
      <w:r>
        <w:tab/>
      </w:r>
      <w:r w:rsidRPr="0050215D">
        <w:t>2012</w:t>
      </w:r>
      <w:r>
        <w:t>–</w:t>
      </w:r>
      <w:r w:rsidRPr="0050215D">
        <w:t>2017</w:t>
      </w:r>
    </w:p>
    <w:p w:rsidR="0050215D" w:rsidRPr="0050215D" w:rsidRDefault="0050215D" w:rsidP="009817A3">
      <w:r w:rsidRPr="0050215D">
        <w:t xml:space="preserve">Kvalita ovzduší - koncentrace oxidu dusíku NO2 </w:t>
      </w:r>
      <w:r>
        <w:tab/>
      </w:r>
      <w:r w:rsidRPr="0050215D">
        <w:t>9,7 ug.m</w:t>
      </w:r>
      <w:r w:rsidRPr="0050215D">
        <w:rPr>
          <w:vertAlign w:val="superscript"/>
        </w:rPr>
        <w:t>3</w:t>
      </w:r>
      <w:r w:rsidRPr="0050215D">
        <w:t xml:space="preserve"> </w:t>
      </w:r>
      <w:r>
        <w:tab/>
      </w:r>
      <w:r w:rsidRPr="0050215D">
        <w:t>2012</w:t>
      </w:r>
      <w:r>
        <w:t>–</w:t>
      </w:r>
      <w:r w:rsidRPr="0050215D">
        <w:t>2017</w:t>
      </w:r>
    </w:p>
    <w:p w:rsidR="0050215D" w:rsidRPr="0050215D" w:rsidRDefault="0050215D" w:rsidP="009817A3">
      <w:r w:rsidRPr="0050215D">
        <w:t xml:space="preserve">Měrné územní emise ze stacionárních zdrojů </w:t>
      </w:r>
      <w:r>
        <w:tab/>
      </w:r>
      <w:r>
        <w:tab/>
      </w:r>
      <w:r w:rsidRPr="0050215D">
        <w:t>0,15 tun.km</w:t>
      </w:r>
      <w:r w:rsidRPr="0050215D">
        <w:rPr>
          <w:vertAlign w:val="superscript"/>
        </w:rPr>
        <w:t>2</w:t>
      </w:r>
      <w:r w:rsidRPr="0050215D">
        <w:t xml:space="preserve"> </w:t>
      </w:r>
      <w:r>
        <w:tab/>
      </w:r>
      <w:r w:rsidRPr="0050215D">
        <w:t>2015</w:t>
      </w:r>
    </w:p>
    <w:p w:rsidR="0050215D" w:rsidRPr="0050215D" w:rsidRDefault="0050215D" w:rsidP="009817A3">
      <w:r w:rsidRPr="0050215D">
        <w:t xml:space="preserve">Měrné územní emise z mobilních zdrojů znečištění </w:t>
      </w:r>
      <w:r>
        <w:tab/>
      </w:r>
      <w:r w:rsidRPr="0050215D">
        <w:t>0,37 tun.km</w:t>
      </w:r>
      <w:r w:rsidRPr="0050215D">
        <w:rPr>
          <w:vertAlign w:val="superscript"/>
        </w:rPr>
        <w:t>2</w:t>
      </w:r>
      <w:r w:rsidRPr="0050215D">
        <w:t xml:space="preserve"> </w:t>
      </w:r>
      <w:r>
        <w:tab/>
      </w:r>
      <w:r w:rsidRPr="0050215D">
        <w:t>2015</w:t>
      </w:r>
    </w:p>
    <w:p w:rsidR="0050215D" w:rsidRPr="0050215D" w:rsidRDefault="0050215D" w:rsidP="009817A3">
      <w:r w:rsidRPr="0050215D">
        <w:t xml:space="preserve">Trend měrné územní emise ze stacionárních zdrojů </w:t>
      </w:r>
      <w:r>
        <w:tab/>
      </w:r>
      <w:r w:rsidRPr="0050215D">
        <w:t>-0,13 tun.km</w:t>
      </w:r>
      <w:r w:rsidRPr="0050215D">
        <w:rPr>
          <w:vertAlign w:val="superscript"/>
        </w:rPr>
        <w:t>2</w:t>
      </w:r>
      <w:r w:rsidRPr="0050215D">
        <w:t xml:space="preserve"> </w:t>
      </w:r>
      <w:r>
        <w:tab/>
      </w:r>
      <w:r w:rsidRPr="0050215D">
        <w:t>2012</w:t>
      </w:r>
      <w:r>
        <w:t>–</w:t>
      </w:r>
      <w:r w:rsidRPr="0050215D">
        <w:t>2015</w:t>
      </w:r>
    </w:p>
    <w:p w:rsidR="0050215D" w:rsidRPr="0050215D" w:rsidRDefault="0050215D" w:rsidP="009817A3">
      <w:pPr>
        <w:rPr>
          <w:b/>
        </w:rPr>
      </w:pPr>
      <w:r w:rsidRPr="0050215D">
        <w:t xml:space="preserve">Trend měrné územní emise z mobilních zdrojů </w:t>
      </w:r>
      <w:r>
        <w:tab/>
      </w:r>
      <w:r>
        <w:tab/>
      </w:r>
      <w:r w:rsidRPr="0050215D">
        <w:t>0,3 tun.km</w:t>
      </w:r>
      <w:r w:rsidRPr="0050215D">
        <w:rPr>
          <w:vertAlign w:val="superscript"/>
        </w:rPr>
        <w:t>2</w:t>
      </w:r>
      <w:r>
        <w:rPr>
          <w:vertAlign w:val="superscript"/>
        </w:rPr>
        <w:tab/>
      </w:r>
      <w:r w:rsidRPr="0050215D">
        <w:t>2012</w:t>
      </w:r>
      <w:r>
        <w:t>–</w:t>
      </w:r>
      <w:r w:rsidRPr="0050215D">
        <w:t>2015</w:t>
      </w:r>
    </w:p>
    <w:p w:rsidR="00587E37" w:rsidRPr="00C64606" w:rsidRDefault="00587E37" w:rsidP="009817A3">
      <w:pPr>
        <w:pStyle w:val="Nadpis4"/>
      </w:pPr>
      <w:r>
        <w:t>Hluková zátěž</w:t>
      </w:r>
    </w:p>
    <w:p w:rsidR="00587E37" w:rsidRDefault="00425794" w:rsidP="009817A3">
      <w:r w:rsidRPr="00C64606">
        <w:t xml:space="preserve">Pokud jde o oblast hlukové </w:t>
      </w:r>
      <w:r w:rsidR="0095154B" w:rsidRPr="00C64606">
        <w:t>zátěže – intenzita</w:t>
      </w:r>
      <w:r w:rsidRPr="00C64606">
        <w:t xml:space="preserve"> hl</w:t>
      </w:r>
      <w:r w:rsidR="006C0741">
        <w:t>uku nebyla měřena, není zpracována</w:t>
      </w:r>
      <w:r w:rsidRPr="00C64606">
        <w:t xml:space="preserve"> hluková</w:t>
      </w:r>
      <w:r w:rsidR="006C0741">
        <w:t xml:space="preserve"> mapa. </w:t>
      </w:r>
      <w:r w:rsidRPr="00C64606">
        <w:t xml:space="preserve">S ohledem na </w:t>
      </w:r>
      <w:r w:rsidR="00EB3744" w:rsidRPr="00C64606">
        <w:t>současnou</w:t>
      </w:r>
      <w:r w:rsidRPr="00C64606">
        <w:t xml:space="preserve"> intenzitu dopravy pravděpodobně nejsou překračovány normy přípustných hladin hluku. </w:t>
      </w:r>
    </w:p>
    <w:p w:rsidR="006D62D6" w:rsidRDefault="006D62D6" w:rsidP="009817A3">
      <w:pPr>
        <w:pStyle w:val="Nadpis4"/>
      </w:pPr>
      <w:r w:rsidRPr="006D62D6">
        <w:t xml:space="preserve">Přírodní dědictví </w:t>
      </w:r>
      <w:r>
        <w:t>–</w:t>
      </w:r>
      <w:r w:rsidRPr="006D62D6">
        <w:t xml:space="preserve"> půdní fond</w:t>
      </w:r>
    </w:p>
    <w:p w:rsidR="0050215D" w:rsidRPr="0050215D" w:rsidRDefault="0050215D" w:rsidP="009817A3">
      <w:bookmarkStart w:id="89" w:name="_Toc3933224"/>
      <w:r w:rsidRPr="0050215D">
        <w:t xml:space="preserve">Podíl zemědělské půdy </w:t>
      </w:r>
      <w:r>
        <w:rPr>
          <w:b/>
          <w:bCs/>
          <w:iCs/>
        </w:rPr>
        <w:tab/>
      </w:r>
      <w:r>
        <w:rPr>
          <w:b/>
          <w:bCs/>
          <w:iCs/>
        </w:rPr>
        <w:tab/>
      </w:r>
      <w:r>
        <w:rPr>
          <w:b/>
          <w:bCs/>
          <w:iCs/>
        </w:rPr>
        <w:tab/>
      </w:r>
      <w:r w:rsidRPr="0050215D">
        <w:t xml:space="preserve">58,6 % </w:t>
      </w:r>
      <w:r>
        <w:rPr>
          <w:b/>
          <w:bCs/>
          <w:iCs/>
        </w:rPr>
        <w:tab/>
      </w:r>
      <w:r>
        <w:rPr>
          <w:b/>
          <w:bCs/>
          <w:iCs/>
        </w:rPr>
        <w:tab/>
      </w:r>
      <w:r w:rsidRPr="0050215D">
        <w:t>2017</w:t>
      </w:r>
    </w:p>
    <w:p w:rsidR="0050215D" w:rsidRPr="0050215D" w:rsidRDefault="0050215D" w:rsidP="009817A3">
      <w:r w:rsidRPr="0050215D">
        <w:t xml:space="preserve">Trend podílu zemědělské půdy </w:t>
      </w:r>
      <w:r>
        <w:tab/>
      </w:r>
      <w:r>
        <w:tab/>
      </w:r>
      <w:r w:rsidRPr="0050215D">
        <w:t xml:space="preserve">-0,01 % </w:t>
      </w:r>
      <w:r>
        <w:tab/>
      </w:r>
      <w:r w:rsidRPr="0050215D">
        <w:t>2012</w:t>
      </w:r>
      <w:r>
        <w:t>–</w:t>
      </w:r>
      <w:r w:rsidRPr="0050215D">
        <w:t>2017</w:t>
      </w:r>
    </w:p>
    <w:p w:rsidR="0050215D" w:rsidRPr="0050215D" w:rsidRDefault="0050215D" w:rsidP="009817A3">
      <w:r w:rsidRPr="0050215D">
        <w:t xml:space="preserve">Podíl půd s I.a II. třídou ochrany </w:t>
      </w:r>
      <w:r>
        <w:tab/>
      </w:r>
      <w:r w:rsidRPr="0050215D">
        <w:t xml:space="preserve">14,1 % </w:t>
      </w:r>
      <w:r>
        <w:tab/>
      </w:r>
      <w:r>
        <w:tab/>
      </w:r>
      <w:r w:rsidRPr="0050215D">
        <w:t>2017</w:t>
      </w:r>
    </w:p>
    <w:p w:rsidR="0050215D" w:rsidRPr="0050215D" w:rsidRDefault="0050215D" w:rsidP="009817A3">
      <w:pPr>
        <w:rPr>
          <w:b/>
          <w:bCs/>
          <w:iCs/>
        </w:rPr>
      </w:pPr>
      <w:r w:rsidRPr="0050215D">
        <w:t xml:space="preserve">Vodní eroze zemědělské půdy </w:t>
      </w:r>
      <w:r>
        <w:tab/>
      </w:r>
      <w:r>
        <w:tab/>
      </w:r>
      <w:r w:rsidRPr="0050215D">
        <w:t>26,9 tun.ha</w:t>
      </w:r>
      <w:r>
        <w:t>/</w:t>
      </w:r>
      <w:r w:rsidRPr="0050215D">
        <w:t>rok</w:t>
      </w:r>
      <w:r>
        <w:t xml:space="preserve"> 2017</w:t>
      </w:r>
    </w:p>
    <w:p w:rsidR="00425794" w:rsidRPr="006C0741" w:rsidRDefault="00425794" w:rsidP="009817A3">
      <w:pPr>
        <w:pStyle w:val="Nadpis3"/>
      </w:pPr>
      <w:bookmarkStart w:id="90" w:name="_Toc27402763"/>
      <w:r w:rsidRPr="006C0741">
        <w:t>Ochrana životního prostředí</w:t>
      </w:r>
      <w:bookmarkEnd w:id="89"/>
      <w:bookmarkEnd w:id="90"/>
    </w:p>
    <w:p w:rsidR="008C4FF3" w:rsidRPr="00A02690" w:rsidRDefault="00A02690" w:rsidP="00A02690">
      <w:pPr>
        <w:spacing w:after="0"/>
        <w:rPr>
          <w:b/>
        </w:rPr>
      </w:pPr>
      <w:r w:rsidRPr="00A02690">
        <w:rPr>
          <w:b/>
        </w:rPr>
        <w:t xml:space="preserve">Přírodní památka </w:t>
      </w:r>
      <w:r w:rsidR="008C4FF3" w:rsidRPr="00A02690">
        <w:rPr>
          <w:b/>
        </w:rPr>
        <w:t>Křečovický potok</w:t>
      </w:r>
    </w:p>
    <w:p w:rsidR="00A02690" w:rsidRDefault="00A02690" w:rsidP="00A02690">
      <w:pPr>
        <w:spacing w:after="0"/>
      </w:pPr>
      <w:r>
        <w:t>Rozloha: 6</w:t>
      </w:r>
      <w:r w:rsidR="00B329EC">
        <w:t>,</w:t>
      </w:r>
      <w:r>
        <w:t>00 ha</w:t>
      </w:r>
    </w:p>
    <w:p w:rsidR="00A02690" w:rsidRDefault="00A02690" w:rsidP="00A02690">
      <w:pPr>
        <w:spacing w:after="0"/>
      </w:pPr>
      <w:r>
        <w:t>Nadmořská výška: 350</w:t>
      </w:r>
      <w:r w:rsidR="00BB2C00">
        <w:t>–</w:t>
      </w:r>
      <w:r>
        <w:t xml:space="preserve"> 390 metrů nad mořem</w:t>
      </w:r>
    </w:p>
    <w:p w:rsidR="00A02690" w:rsidRDefault="00A02690" w:rsidP="00A02690">
      <w:pPr>
        <w:spacing w:after="0"/>
      </w:pPr>
      <w:r>
        <w:t>Datum vyhlášení: 6.</w:t>
      </w:r>
      <w:r w:rsidR="00BB2C00">
        <w:t xml:space="preserve"> </w:t>
      </w:r>
      <w:r>
        <w:t>12.</w:t>
      </w:r>
      <w:r w:rsidR="00BB2C00">
        <w:t xml:space="preserve"> </w:t>
      </w:r>
      <w:r>
        <w:t>1985</w:t>
      </w:r>
    </w:p>
    <w:p w:rsidR="00A02690" w:rsidRDefault="00A02690" w:rsidP="00A02690">
      <w:pPr>
        <w:rPr>
          <w:highlight w:val="yellow"/>
        </w:rPr>
      </w:pPr>
      <w:r w:rsidRPr="00A02690">
        <w:t>Důvodem ochrany je meandrující tok Křečovického potoka s významnou květenou a zvířenou.</w:t>
      </w:r>
    </w:p>
    <w:p w:rsidR="006C0741" w:rsidRPr="00B329EC" w:rsidRDefault="00425794" w:rsidP="009817A3">
      <w:r w:rsidRPr="00B329EC">
        <w:t xml:space="preserve">Na území katastru </w:t>
      </w:r>
      <w:r w:rsidR="006710B3" w:rsidRPr="00B329EC">
        <w:t>obce</w:t>
      </w:r>
      <w:r w:rsidR="00C016C1" w:rsidRPr="00B329EC">
        <w:t xml:space="preserve"> a jeho místních částí je vymezeno třináct lokálních biocenter, která jsou propojena biokoridory lokálního významu. Prvky jsou rozmístěny rovnoměrně po celém území.</w:t>
      </w:r>
      <w:r w:rsidR="006C0741" w:rsidRPr="00B329EC">
        <w:t xml:space="preserve"> </w:t>
      </w:r>
    </w:p>
    <w:p w:rsidR="00063EF1" w:rsidRPr="00C64606" w:rsidRDefault="00063EF1" w:rsidP="009817A3">
      <w:r w:rsidRPr="00B329EC">
        <w:t>Na území správního území obce se nacházejí kvalitní podzemní zdroje pitné vody (v ochranném pásmu 2. stupně), jimiž je zásoben vodovodní řad.</w:t>
      </w:r>
    </w:p>
    <w:p w:rsidR="00F94F54" w:rsidRPr="006C0741" w:rsidRDefault="00F94F54" w:rsidP="009817A3">
      <w:pPr>
        <w:pStyle w:val="Nadpis3"/>
      </w:pPr>
      <w:bookmarkStart w:id="91" w:name="_Toc3933225"/>
      <w:bookmarkStart w:id="92" w:name="_Toc27402764"/>
      <w:r w:rsidRPr="006C0741">
        <w:t>Odpadové hospodářství</w:t>
      </w:r>
      <w:bookmarkEnd w:id="91"/>
      <w:bookmarkEnd w:id="92"/>
    </w:p>
    <w:p w:rsidR="009E15EC" w:rsidRPr="00B329EC" w:rsidRDefault="00F94F54" w:rsidP="009817A3">
      <w:r w:rsidRPr="00B329EC">
        <w:t>Likvidace komunálních odpadů je zabe</w:t>
      </w:r>
      <w:r w:rsidR="006C0741" w:rsidRPr="00B329EC">
        <w:t>zpe</w:t>
      </w:r>
      <w:r w:rsidRPr="00B329EC">
        <w:t>čena sběrem a odvozem</w:t>
      </w:r>
      <w:r w:rsidR="009E15EC" w:rsidRPr="00B329EC">
        <w:t xml:space="preserve"> </w:t>
      </w:r>
      <w:r w:rsidRPr="00B329EC">
        <w:t>směsného komunálního odpadu na řízené skládky prostředn</w:t>
      </w:r>
      <w:r w:rsidR="006C0741" w:rsidRPr="00B329EC">
        <w:t xml:space="preserve">ictvím smluvního partnera firmy </w:t>
      </w:r>
      <w:r w:rsidRPr="00B329EC">
        <w:t xml:space="preserve">Technické služby </w:t>
      </w:r>
      <w:r w:rsidR="009E15EC" w:rsidRPr="00B329EC">
        <w:t>Benešov s.r.o.</w:t>
      </w:r>
      <w:r w:rsidRPr="00B329EC">
        <w:t xml:space="preserve"> Sběrné nádoby na směsný odpad jsou zpravidla ve vlastnictví</w:t>
      </w:r>
      <w:r w:rsidR="009E15EC" w:rsidRPr="00B329EC">
        <w:t xml:space="preserve"> smluvního partnera a zapůjčeny </w:t>
      </w:r>
      <w:r w:rsidRPr="00B329EC">
        <w:t>jednotlivý</w:t>
      </w:r>
      <w:r w:rsidR="009E15EC" w:rsidRPr="00B329EC">
        <w:t>m</w:t>
      </w:r>
      <w:r w:rsidRPr="00B329EC">
        <w:t xml:space="preserve"> majitelů</w:t>
      </w:r>
      <w:r w:rsidR="009E15EC" w:rsidRPr="00B329EC">
        <w:t>m</w:t>
      </w:r>
      <w:r w:rsidRPr="00B329EC">
        <w:t xml:space="preserve"> domů</w:t>
      </w:r>
      <w:r w:rsidR="006C0741" w:rsidRPr="00B329EC">
        <w:t xml:space="preserve">. Odvoz </w:t>
      </w:r>
      <w:r w:rsidR="009E15EC" w:rsidRPr="00B329EC">
        <w:t xml:space="preserve">směsné části komunálního odpadu probíhá v týdenních nebo čtrnáctidenních intervalech, svoz tříděného odpadu v týdenních intervalech. </w:t>
      </w:r>
      <w:r w:rsidR="009F087D" w:rsidRPr="00B329EC">
        <w:t>Třikrát ročně</w:t>
      </w:r>
      <w:r w:rsidR="009E15EC" w:rsidRPr="00B329EC">
        <w:t xml:space="preserve"> je zabezpečen</w:t>
      </w:r>
      <w:r w:rsidR="006C0741" w:rsidRPr="00B329EC">
        <w:t xml:space="preserve"> </w:t>
      </w:r>
      <w:r w:rsidR="009E15EC" w:rsidRPr="00B329EC">
        <w:t xml:space="preserve">sběr nebezpečného odpadu. </w:t>
      </w:r>
    </w:p>
    <w:p w:rsidR="009E15EC" w:rsidRPr="00B329EC" w:rsidRDefault="009E15EC" w:rsidP="009817A3">
      <w:r w:rsidRPr="00B329EC">
        <w:lastRenderedPageBreak/>
        <w:t>V </w:t>
      </w:r>
      <w:r w:rsidR="009F087D" w:rsidRPr="00B329EC">
        <w:t>Neveklově</w:t>
      </w:r>
      <w:r w:rsidRPr="00B329EC">
        <w:t xml:space="preserve"> j</w:t>
      </w:r>
      <w:r w:rsidR="006C0741" w:rsidRPr="00B329EC">
        <w:t>e sběrný dvůr, který je otevřen</w:t>
      </w:r>
      <w:r w:rsidRPr="00B329EC">
        <w:t xml:space="preserve"> pro veřejnost </w:t>
      </w:r>
      <w:r w:rsidR="009F087D" w:rsidRPr="00B329EC">
        <w:t>čtyřikrát</w:t>
      </w:r>
      <w:r w:rsidRPr="00B329EC">
        <w:t xml:space="preserve"> týdně.  V rámci otevírací dob</w:t>
      </w:r>
      <w:r w:rsidR="006C0741" w:rsidRPr="00B329EC">
        <w:t>y sběrného dvora je zde umístěn</w:t>
      </w:r>
      <w:r w:rsidRPr="00B329EC">
        <w:t xml:space="preserve"> kontejner na bioodpad, popelnice na </w:t>
      </w:r>
      <w:r w:rsidR="003805AF" w:rsidRPr="00B329EC">
        <w:t xml:space="preserve">rostlinné tuky a na plechovky. </w:t>
      </w:r>
    </w:p>
    <w:p w:rsidR="001D2CDE" w:rsidRPr="00B329EC" w:rsidRDefault="009E15EC" w:rsidP="009817A3">
      <w:r w:rsidRPr="00B329EC">
        <w:t>V</w:t>
      </w:r>
      <w:r w:rsidR="009F087D" w:rsidRPr="00B329EC">
        <w:t> Křečovicích a v místních částech</w:t>
      </w:r>
      <w:r w:rsidRPr="00B329EC">
        <w:t xml:space="preserve"> jsou umístěny kontejnery na tříděný odpad (plasty, papír, sklo, tetrapak, textil</w:t>
      </w:r>
      <w:r w:rsidR="009F087D" w:rsidRPr="00B329EC">
        <w:t>, bioodpad</w:t>
      </w:r>
      <w:r w:rsidRPr="00B329EC">
        <w:t xml:space="preserve">). Tyto kontejnery jsou převážně vyváženy jedenkrát týdně. </w:t>
      </w:r>
      <w:r w:rsidR="00F60ED2" w:rsidRPr="00B329EC">
        <w:t>Svoz tříděného odpadu zaji</w:t>
      </w:r>
      <w:r w:rsidR="006C0741" w:rsidRPr="00B329EC">
        <w:t>šťuj</w:t>
      </w:r>
      <w:r w:rsidR="009F087D" w:rsidRPr="00B329EC">
        <w:t>í Technické služby Benešov</w:t>
      </w:r>
      <w:r w:rsidR="006C0741" w:rsidRPr="00B329EC">
        <w:t xml:space="preserve">. </w:t>
      </w:r>
      <w:r w:rsidR="001D2CDE" w:rsidRPr="00B329EC">
        <w:t>Kontejnery na textil jsou vyváženy na vyzvání. Míra separace odděleně sbíraných složek odpadu má vzestupný charakter.</w:t>
      </w:r>
    </w:p>
    <w:p w:rsidR="001D2CDE" w:rsidRPr="00B329EC" w:rsidRDefault="00F94F54" w:rsidP="009817A3">
      <w:r w:rsidRPr="00B329EC">
        <w:t xml:space="preserve">Poplatky vybrané od občanů </w:t>
      </w:r>
      <w:r w:rsidR="001D2CDE" w:rsidRPr="00B329EC">
        <w:t xml:space="preserve">nepokryjí </w:t>
      </w:r>
      <w:r w:rsidRPr="00B329EC">
        <w:t>náklady na likvidaci odpadu.</w:t>
      </w:r>
      <w:r w:rsidR="001D2CDE" w:rsidRPr="00B329EC">
        <w:t xml:space="preserve"> </w:t>
      </w:r>
    </w:p>
    <w:p w:rsidR="00F94F54" w:rsidRPr="00C64606" w:rsidRDefault="001D2CDE" w:rsidP="009817A3">
      <w:r w:rsidRPr="00B329EC">
        <w:t xml:space="preserve">Na území </w:t>
      </w:r>
      <w:r w:rsidR="00AB3B35" w:rsidRPr="00B329EC">
        <w:t>Křečovic</w:t>
      </w:r>
      <w:r w:rsidRPr="00B329EC">
        <w:t xml:space="preserve"> se nenachází skládka ani kompostárna.</w:t>
      </w:r>
      <w:r w:rsidRPr="00C64606">
        <w:t xml:space="preserve"> </w:t>
      </w:r>
    </w:p>
    <w:p w:rsidR="003805AF" w:rsidRPr="00C64606" w:rsidRDefault="00F60ED2" w:rsidP="009817A3">
      <w:pPr>
        <w:pStyle w:val="Nadpis2"/>
      </w:pPr>
      <w:bookmarkStart w:id="93" w:name="_Toc3933226"/>
      <w:bookmarkStart w:id="94" w:name="_Toc27402765"/>
      <w:r w:rsidRPr="003805AF">
        <w:t>Cestovní ruch</w:t>
      </w:r>
      <w:bookmarkStart w:id="95" w:name="_Toc3933227"/>
      <w:bookmarkEnd w:id="93"/>
      <w:bookmarkEnd w:id="94"/>
      <w:bookmarkEnd w:id="95"/>
    </w:p>
    <w:p w:rsidR="0095154B" w:rsidRDefault="00F60ED2" w:rsidP="009817A3">
      <w:r w:rsidRPr="00C64606">
        <w:t>Cestovní ruch na prahu třetího tisíciletí získává stále významnější pozici ve struktuře</w:t>
      </w:r>
      <w:r w:rsidR="0095154B">
        <w:t xml:space="preserve"> </w:t>
      </w:r>
      <w:r w:rsidRPr="00C64606">
        <w:t>ekonomických aktivit v rámci sektoru služeb a dokáže generovat sekundární poptávku v řadě dalších národohospodářských odvětví. I v rámci sektoru služeb, který jako celek vykazuje vysokou dynamiku rozvoje, patří cestovní ruch k těm rychle rostoucím a je na</w:t>
      </w:r>
      <w:r>
        <w:rPr>
          <w:rFonts w:ascii="Calibri" w:hAnsi="Calibri" w:cs="Calibri"/>
        </w:rPr>
        <w:t xml:space="preserve"> </w:t>
      </w:r>
      <w:r w:rsidRPr="00891F67">
        <w:t>každém územním celku, zda se mu podaří využít plně rozvojového potenciálu, který mu cestovní ruch může nabídnout.</w:t>
      </w:r>
    </w:p>
    <w:p w:rsidR="00CD2CD3" w:rsidRDefault="0095154B" w:rsidP="009817A3">
      <w:r>
        <w:t>V </w:t>
      </w:r>
      <w:r w:rsidR="00C24AFF">
        <w:t>hierarchii</w:t>
      </w:r>
      <w:r>
        <w:t xml:space="preserve"> koordinace cestovního ruchu patří správní území obce d</w:t>
      </w:r>
      <w:r w:rsidR="00C24AFF">
        <w:t>o</w:t>
      </w:r>
      <w:r>
        <w:t xml:space="preserve"> turistického regionu Střední Čechy a turistické oblasti Posázaví, není součástí žádné specifické turistické lokality. Funkci destinačního managementu pro turistickou oblast plní Posázaví o.p.s.</w:t>
      </w:r>
    </w:p>
    <w:p w:rsidR="00F60ED2" w:rsidRPr="00891F67" w:rsidRDefault="00F60ED2" w:rsidP="009817A3">
      <w:pPr>
        <w:pStyle w:val="Nadpis3"/>
      </w:pPr>
      <w:bookmarkStart w:id="96" w:name="_Toc3933228"/>
      <w:bookmarkStart w:id="97" w:name="_Toc27402766"/>
      <w:r w:rsidRPr="00891F67">
        <w:t>Atraktivity cestovního ruchu</w:t>
      </w:r>
      <w:bookmarkEnd w:id="96"/>
      <w:bookmarkEnd w:id="97"/>
    </w:p>
    <w:p w:rsidR="00F60ED2" w:rsidRPr="00891F67" w:rsidRDefault="00F60ED2" w:rsidP="009817A3">
      <w:r w:rsidRPr="00891F67">
        <w:t xml:space="preserve">Potenciál </w:t>
      </w:r>
      <w:r w:rsidR="006710B3">
        <w:t>obce</w:t>
      </w:r>
      <w:r w:rsidR="002075D5" w:rsidRPr="00891F67">
        <w:t xml:space="preserve"> </w:t>
      </w:r>
      <w:r w:rsidR="004528C2">
        <w:t>Křečovice</w:t>
      </w:r>
      <w:r w:rsidRPr="00891F67">
        <w:t xml:space="preserve"> pro cestovní ruch lze spatřit </w:t>
      </w:r>
      <w:r w:rsidR="00733E63">
        <w:t>v těchto</w:t>
      </w:r>
      <w:r w:rsidRPr="00891F67">
        <w:t xml:space="preserve"> oblastech:</w:t>
      </w:r>
    </w:p>
    <w:p w:rsidR="008C4FF3" w:rsidRPr="008C4FF3" w:rsidRDefault="008C4FF3" w:rsidP="009817A3">
      <w:pPr>
        <w:pStyle w:val="Odstavecseseznamem"/>
        <w:numPr>
          <w:ilvl w:val="0"/>
          <w:numId w:val="20"/>
        </w:numPr>
      </w:pPr>
      <w:r w:rsidRPr="008C4FF3">
        <w:t>Rekreační areál Nová Živohošť</w:t>
      </w:r>
    </w:p>
    <w:p w:rsidR="00A23839" w:rsidRPr="008C4FF3" w:rsidRDefault="008C4FF3" w:rsidP="009817A3">
      <w:pPr>
        <w:pStyle w:val="Odstavecseseznamem"/>
        <w:numPr>
          <w:ilvl w:val="0"/>
          <w:numId w:val="20"/>
        </w:numPr>
      </w:pPr>
      <w:r w:rsidRPr="008C4FF3">
        <w:t>Památník Josefa Suka v Křečovicích</w:t>
      </w:r>
      <w:r w:rsidR="00A23839" w:rsidRPr="008C4FF3">
        <w:t xml:space="preserve"> (ve správ</w:t>
      </w:r>
      <w:r w:rsidR="00733E63" w:rsidRPr="008C4FF3">
        <w:t xml:space="preserve">ě </w:t>
      </w:r>
      <w:r w:rsidRPr="008C4FF3">
        <w:t>Národního muze</w:t>
      </w:r>
      <w:r w:rsidR="00AB3B35">
        <w:t>a</w:t>
      </w:r>
      <w:r w:rsidR="00733E63" w:rsidRPr="008C4FF3">
        <w:t xml:space="preserve"> Praha)</w:t>
      </w:r>
    </w:p>
    <w:p w:rsidR="00733E63" w:rsidRPr="008C4FF3" w:rsidRDefault="008C4FF3" w:rsidP="009817A3">
      <w:pPr>
        <w:pStyle w:val="Odstavecseseznamem"/>
        <w:numPr>
          <w:ilvl w:val="0"/>
          <w:numId w:val="20"/>
        </w:numPr>
      </w:pPr>
      <w:r w:rsidRPr="008C4FF3">
        <w:t>Trapistický klášter Naší Paní nad Vltavou</w:t>
      </w:r>
    </w:p>
    <w:p w:rsidR="008C4FF3" w:rsidRPr="008C4FF3" w:rsidRDefault="00F60ED2" w:rsidP="009817A3">
      <w:pPr>
        <w:pStyle w:val="Odstavecseseznamem"/>
        <w:numPr>
          <w:ilvl w:val="0"/>
          <w:numId w:val="20"/>
        </w:numPr>
      </w:pPr>
      <w:r w:rsidRPr="008C4FF3">
        <w:t>přírodní krásy</w:t>
      </w:r>
      <w:r w:rsidR="008C4FF3" w:rsidRPr="008C4FF3">
        <w:t xml:space="preserve"> </w:t>
      </w:r>
      <w:r w:rsidR="008C4FF3" w:rsidRPr="008C4FF3">
        <w:softHyphen/>
        <w:t xml:space="preserve"> vyhlídka na Psaných skalách, </w:t>
      </w:r>
    </w:p>
    <w:p w:rsidR="008776BB" w:rsidRPr="008C4FF3" w:rsidRDefault="00F60ED2" w:rsidP="009817A3">
      <w:pPr>
        <w:pStyle w:val="Odstavecseseznamem"/>
        <w:numPr>
          <w:ilvl w:val="0"/>
          <w:numId w:val="20"/>
        </w:numPr>
      </w:pPr>
      <w:r w:rsidRPr="008C4FF3">
        <w:t>kulturně-historické bohatství</w:t>
      </w:r>
      <w:r w:rsidR="0069570F" w:rsidRPr="008C4FF3">
        <w:t xml:space="preserve"> (blíže v kapitole Památky)</w:t>
      </w:r>
    </w:p>
    <w:p w:rsidR="008C4FF3" w:rsidRPr="008C4FF3" w:rsidRDefault="008C4FF3" w:rsidP="009817A3">
      <w:pPr>
        <w:pStyle w:val="Odstavecseseznamem"/>
        <w:numPr>
          <w:ilvl w:val="1"/>
          <w:numId w:val="20"/>
        </w:numPr>
      </w:pPr>
      <w:r w:rsidRPr="008C4FF3">
        <w:t>Památních první bitvy husitských bojů</w:t>
      </w:r>
    </w:p>
    <w:p w:rsidR="00F253EE" w:rsidRPr="008C4FF3" w:rsidRDefault="00F60ED2" w:rsidP="009817A3">
      <w:pPr>
        <w:pStyle w:val="Odstavecseseznamem"/>
        <w:numPr>
          <w:ilvl w:val="0"/>
          <w:numId w:val="20"/>
        </w:numPr>
      </w:pPr>
      <w:r w:rsidRPr="008C4FF3">
        <w:t xml:space="preserve">aktivní formy cestovního </w:t>
      </w:r>
      <w:r w:rsidR="00C24AFF" w:rsidRPr="008C4FF3">
        <w:t>ruchu</w:t>
      </w:r>
      <w:r w:rsidR="00733E63" w:rsidRPr="008C4FF3">
        <w:t>:</w:t>
      </w:r>
    </w:p>
    <w:p w:rsidR="00F253EE" w:rsidRPr="008C4FF3" w:rsidRDefault="008C4FF3" w:rsidP="009817A3">
      <w:pPr>
        <w:pStyle w:val="Odstavecseseznamem"/>
        <w:numPr>
          <w:ilvl w:val="0"/>
          <w:numId w:val="50"/>
        </w:numPr>
      </w:pPr>
      <w:r>
        <w:t>C</w:t>
      </w:r>
      <w:r w:rsidR="00C24AFF" w:rsidRPr="008C4FF3">
        <w:t>ykloturistika</w:t>
      </w:r>
    </w:p>
    <w:p w:rsidR="008C4FF3" w:rsidRPr="008C4FF3" w:rsidRDefault="008C4FF3" w:rsidP="009817A3">
      <w:pPr>
        <w:pStyle w:val="Odstavecseseznamem"/>
      </w:pPr>
      <w:r w:rsidRPr="008C4FF3">
        <w:t>Eurovelo 7 – Vltavská</w:t>
      </w:r>
    </w:p>
    <w:p w:rsidR="00733E63" w:rsidRPr="008C4FF3" w:rsidRDefault="008C4FF3" w:rsidP="009817A3">
      <w:pPr>
        <w:pStyle w:val="Odstavecseseznamem"/>
        <w:numPr>
          <w:ilvl w:val="0"/>
          <w:numId w:val="50"/>
        </w:numPr>
      </w:pPr>
      <w:r w:rsidRPr="008C4FF3">
        <w:t>T</w:t>
      </w:r>
      <w:r w:rsidR="008776BB" w:rsidRPr="008C4FF3">
        <w:t>uristické trasy vedoucí územím</w:t>
      </w:r>
      <w:r w:rsidR="00733E63" w:rsidRPr="008C4FF3">
        <w:t>:</w:t>
      </w:r>
    </w:p>
    <w:p w:rsidR="00733E63" w:rsidRPr="008C4FF3" w:rsidRDefault="008C4FF3" w:rsidP="009817A3">
      <w:pPr>
        <w:pStyle w:val="Odstavecseseznamem"/>
      </w:pPr>
      <w:r w:rsidRPr="008C4FF3">
        <w:t>červená</w:t>
      </w:r>
      <w:r w:rsidR="00733E63" w:rsidRPr="008C4FF3">
        <w:t xml:space="preserve"> </w:t>
      </w:r>
      <w:r w:rsidRPr="008C4FF3">
        <w:t>Nová Živohošť</w:t>
      </w:r>
      <w:r w:rsidR="00733E63" w:rsidRPr="008C4FF3">
        <w:t xml:space="preserve"> – </w:t>
      </w:r>
      <w:r w:rsidRPr="008C4FF3">
        <w:t>Stranný, Strážovice – Skrýšov</w:t>
      </w:r>
    </w:p>
    <w:p w:rsidR="008C4FF3" w:rsidRPr="008C4FF3" w:rsidRDefault="008C4FF3" w:rsidP="009817A3">
      <w:pPr>
        <w:pStyle w:val="Odstavecseseznamem"/>
      </w:pPr>
      <w:r w:rsidRPr="008C4FF3">
        <w:t>zelená Nová Živohošť – Nahoruby</w:t>
      </w:r>
    </w:p>
    <w:p w:rsidR="00733E63" w:rsidRPr="008C4FF3" w:rsidRDefault="00733E63" w:rsidP="009817A3">
      <w:pPr>
        <w:pStyle w:val="Odstavecseseznamem"/>
      </w:pPr>
      <w:r w:rsidRPr="008C4FF3">
        <w:t xml:space="preserve">žlutá </w:t>
      </w:r>
      <w:r w:rsidR="008C4FF3" w:rsidRPr="008C4FF3">
        <w:t>Kolánka – Psané skály</w:t>
      </w:r>
    </w:p>
    <w:p w:rsidR="00DB42B6" w:rsidRPr="00876100" w:rsidRDefault="00DB42B6" w:rsidP="009817A3">
      <w:pPr>
        <w:pStyle w:val="Nadpis3"/>
      </w:pPr>
      <w:bookmarkStart w:id="98" w:name="_Toc3933229"/>
      <w:bookmarkStart w:id="99" w:name="_Toc27402767"/>
      <w:r w:rsidRPr="00876100">
        <w:t>Vybavenost pro cestovní ruch</w:t>
      </w:r>
      <w:bookmarkEnd w:id="98"/>
      <w:bookmarkEnd w:id="99"/>
    </w:p>
    <w:p w:rsidR="008C4FF3" w:rsidRPr="009817A3" w:rsidRDefault="00DB42B6" w:rsidP="00B329EC">
      <w:pPr>
        <w:spacing w:after="0"/>
      </w:pPr>
      <w:r w:rsidRPr="009817A3">
        <w:t>Nedílnou součástí aktivní turistické nabídky je také doprovodná materiálně-technická</w:t>
      </w:r>
      <w:r w:rsidR="00CF68EA" w:rsidRPr="009817A3">
        <w:t xml:space="preserve"> </w:t>
      </w:r>
      <w:r w:rsidRPr="009817A3">
        <w:t xml:space="preserve">základna, která poskytne návštěvníkům </w:t>
      </w:r>
      <w:r w:rsidR="006710B3" w:rsidRPr="009817A3">
        <w:t>obce</w:t>
      </w:r>
      <w:r w:rsidRPr="009817A3">
        <w:t xml:space="preserve"> kvalitní zázemí. Stávající situace v</w:t>
      </w:r>
      <w:r w:rsidR="00CF68EA" w:rsidRPr="009817A3">
        <w:t> </w:t>
      </w:r>
      <w:r w:rsidRPr="009817A3">
        <w:t>oblasti</w:t>
      </w:r>
      <w:r w:rsidR="00CF68EA" w:rsidRPr="009817A3">
        <w:t xml:space="preserve"> </w:t>
      </w:r>
      <w:r w:rsidRPr="009817A3">
        <w:t>vybavenosti pro turistický ruch</w:t>
      </w:r>
      <w:r w:rsidR="00254491" w:rsidRPr="009817A3">
        <w:t>:</w:t>
      </w:r>
    </w:p>
    <w:p w:rsidR="008C4FF3" w:rsidRDefault="008C4FF3" w:rsidP="00B329EC">
      <w:pPr>
        <w:spacing w:after="0"/>
      </w:pPr>
      <w:r>
        <w:t>Klášter Naší Paní nad Vltavou</w:t>
      </w:r>
      <w:r>
        <w:tab/>
        <w:t>Poličany</w:t>
      </w:r>
    </w:p>
    <w:p w:rsidR="008C4FF3" w:rsidRDefault="008C4FF3" w:rsidP="00B329EC">
      <w:pPr>
        <w:spacing w:after="0"/>
      </w:pPr>
      <w:r>
        <w:t>Apartmány u Veverek</w:t>
      </w:r>
      <w:r>
        <w:tab/>
      </w:r>
      <w:r>
        <w:tab/>
        <w:t>Živohošť</w:t>
      </w:r>
    </w:p>
    <w:p w:rsidR="008C4FF3" w:rsidRDefault="008C4FF3" w:rsidP="00B329EC">
      <w:pPr>
        <w:spacing w:after="0"/>
      </w:pPr>
      <w:r>
        <w:t>Juniorcamp Nová Živohošť</w:t>
      </w:r>
      <w:r>
        <w:tab/>
        <w:t>Živohošť</w:t>
      </w:r>
    </w:p>
    <w:p w:rsidR="008C4FF3" w:rsidRDefault="008C4FF3" w:rsidP="00B329EC">
      <w:pPr>
        <w:spacing w:after="0"/>
      </w:pPr>
      <w:r>
        <w:t>Resort Beach</w:t>
      </w:r>
      <w:r>
        <w:tab/>
      </w:r>
      <w:r>
        <w:tab/>
      </w:r>
      <w:r>
        <w:tab/>
        <w:t>Živohošť</w:t>
      </w:r>
    </w:p>
    <w:p w:rsidR="008C4FF3" w:rsidRPr="00B877D6" w:rsidRDefault="008C4FF3" w:rsidP="00B329EC">
      <w:pPr>
        <w:spacing w:after="0"/>
        <w:rPr>
          <w:highlight w:val="yellow"/>
        </w:rPr>
      </w:pPr>
      <w:r>
        <w:t>Vila Živohošť</w:t>
      </w:r>
      <w:r>
        <w:tab/>
      </w:r>
      <w:r>
        <w:tab/>
      </w:r>
      <w:r>
        <w:tab/>
        <w:t>Živohošť</w:t>
      </w:r>
    </w:p>
    <w:p w:rsidR="008D4ED2" w:rsidRPr="009817A3" w:rsidRDefault="008D4ED2" w:rsidP="009817A3">
      <w:r w:rsidRPr="009817A3">
        <w:t>Památky regionálního a místního významu</w:t>
      </w:r>
    </w:p>
    <w:p w:rsidR="008D4ED2" w:rsidRDefault="008D4ED2" w:rsidP="009817A3"/>
    <w:p w:rsidR="00B329EC" w:rsidRDefault="00B329EC" w:rsidP="009817A3"/>
    <w:p w:rsidR="00B329EC" w:rsidRDefault="00B329EC" w:rsidP="009817A3"/>
    <w:p w:rsidR="00B329EC" w:rsidRDefault="00B329EC" w:rsidP="009817A3"/>
    <w:p w:rsidR="00B329EC" w:rsidRDefault="00B329EC" w:rsidP="009817A3"/>
    <w:p w:rsidR="006749F6" w:rsidRPr="006749F6" w:rsidRDefault="008D4ED2" w:rsidP="009817A3">
      <w:pPr>
        <w:pStyle w:val="Titulek"/>
      </w:pPr>
      <w:r>
        <w:t xml:space="preserve">Tabulka </w:t>
      </w:r>
      <w:fldSimple w:instr=" SEQ Tabulka \* ARABIC ">
        <w:r w:rsidR="00DF4B73">
          <w:rPr>
            <w:noProof/>
          </w:rPr>
          <w:t>13</w:t>
        </w:r>
      </w:fldSimple>
      <w:r>
        <w:t xml:space="preserve"> </w:t>
      </w:r>
      <w:r w:rsidRPr="001760C8">
        <w:t>Přehled památek v</w:t>
      </w:r>
      <w:r w:rsidR="00180388">
        <w:t> </w:t>
      </w:r>
      <w:r w:rsidR="004E0A48">
        <w:t>Křečovicích</w:t>
      </w:r>
      <w:r w:rsidR="00180388">
        <w:t xml:space="preserve"> </w:t>
      </w:r>
      <w:r w:rsidRPr="001760C8">
        <w:t>a jejich místních částech</w:t>
      </w:r>
    </w:p>
    <w:tbl>
      <w:tblPr>
        <w:tblW w:w="8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490"/>
        <w:gridCol w:w="2039"/>
        <w:gridCol w:w="2812"/>
      </w:tblGrid>
      <w:tr w:rsidR="00463115" w:rsidTr="00463115">
        <w:trPr>
          <w:trHeight w:val="260"/>
        </w:trPr>
        <w:tc>
          <w:tcPr>
            <w:tcW w:w="3490" w:type="dxa"/>
            <w:shd w:val="clear" w:color="auto" w:fill="auto"/>
            <w:noWrap/>
            <w:vAlign w:val="bottom"/>
            <w:hideMark/>
          </w:tcPr>
          <w:p w:rsidR="00463115" w:rsidRDefault="00463115" w:rsidP="007B6DD3">
            <w:pPr>
              <w:pStyle w:val="Bezmezer"/>
            </w:pPr>
            <w:r>
              <w:t>Název</w:t>
            </w:r>
          </w:p>
        </w:tc>
        <w:tc>
          <w:tcPr>
            <w:tcW w:w="2039" w:type="dxa"/>
            <w:shd w:val="clear" w:color="auto" w:fill="auto"/>
            <w:noWrap/>
            <w:vAlign w:val="bottom"/>
            <w:hideMark/>
          </w:tcPr>
          <w:p w:rsidR="00463115" w:rsidRDefault="00463115" w:rsidP="007B6DD3">
            <w:pPr>
              <w:pStyle w:val="Bezmezer"/>
            </w:pPr>
            <w:r>
              <w:t>Památková ochrana</w:t>
            </w:r>
          </w:p>
        </w:tc>
        <w:tc>
          <w:tcPr>
            <w:tcW w:w="2812" w:type="dxa"/>
            <w:shd w:val="clear" w:color="auto" w:fill="auto"/>
            <w:noWrap/>
            <w:vAlign w:val="bottom"/>
            <w:hideMark/>
          </w:tcPr>
          <w:p w:rsidR="00463115" w:rsidRDefault="00463115" w:rsidP="007B6DD3">
            <w:pPr>
              <w:pStyle w:val="Bezmezer"/>
            </w:pPr>
            <w:r>
              <w:t>Část obce</w:t>
            </w:r>
          </w:p>
        </w:tc>
      </w:tr>
      <w:tr w:rsidR="00463115" w:rsidTr="00463115">
        <w:trPr>
          <w:trHeight w:val="260"/>
        </w:trPr>
        <w:tc>
          <w:tcPr>
            <w:tcW w:w="3490" w:type="dxa"/>
            <w:shd w:val="clear" w:color="auto" w:fill="auto"/>
            <w:noWrap/>
            <w:vAlign w:val="bottom"/>
            <w:hideMark/>
          </w:tcPr>
          <w:p w:rsidR="00463115" w:rsidRDefault="00463115" w:rsidP="007B6DD3">
            <w:pPr>
              <w:pStyle w:val="Bezmezer"/>
            </w:pPr>
            <w:r>
              <w:t>pomník Psané skály</w:t>
            </w:r>
          </w:p>
        </w:tc>
        <w:tc>
          <w:tcPr>
            <w:tcW w:w="2039" w:type="dxa"/>
            <w:shd w:val="clear" w:color="auto" w:fill="auto"/>
            <w:noWrap/>
            <w:vAlign w:val="bottom"/>
            <w:hideMark/>
          </w:tcPr>
          <w:p w:rsidR="00463115" w:rsidRDefault="00463115" w:rsidP="007B6DD3">
            <w:pPr>
              <w:pStyle w:val="Bezmezer"/>
            </w:pPr>
            <w:r>
              <w:t>18661/2-270</w:t>
            </w:r>
          </w:p>
        </w:tc>
        <w:tc>
          <w:tcPr>
            <w:tcW w:w="2812" w:type="dxa"/>
            <w:shd w:val="clear" w:color="auto" w:fill="auto"/>
            <w:noWrap/>
            <w:vAlign w:val="bottom"/>
            <w:hideMark/>
          </w:tcPr>
          <w:p w:rsidR="00463115" w:rsidRDefault="00463115" w:rsidP="007B6DD3">
            <w:pPr>
              <w:pStyle w:val="Bezmezer"/>
            </w:pPr>
            <w:r>
              <w:t>Poličany</w:t>
            </w:r>
          </w:p>
        </w:tc>
      </w:tr>
      <w:tr w:rsidR="00463115" w:rsidTr="00463115">
        <w:trPr>
          <w:trHeight w:val="260"/>
        </w:trPr>
        <w:tc>
          <w:tcPr>
            <w:tcW w:w="3490" w:type="dxa"/>
            <w:shd w:val="clear" w:color="auto" w:fill="auto"/>
            <w:noWrap/>
            <w:vAlign w:val="bottom"/>
            <w:hideMark/>
          </w:tcPr>
          <w:p w:rsidR="00463115" w:rsidRDefault="00463115" w:rsidP="007B6DD3">
            <w:pPr>
              <w:pStyle w:val="Bezmezer"/>
            </w:pPr>
            <w:r>
              <w:t>milník</w:t>
            </w:r>
          </w:p>
        </w:tc>
        <w:tc>
          <w:tcPr>
            <w:tcW w:w="2039" w:type="dxa"/>
            <w:shd w:val="clear" w:color="auto" w:fill="auto"/>
            <w:noWrap/>
            <w:vAlign w:val="bottom"/>
            <w:hideMark/>
          </w:tcPr>
          <w:p w:rsidR="00463115" w:rsidRDefault="00463115" w:rsidP="007B6DD3">
            <w:pPr>
              <w:pStyle w:val="Bezmezer"/>
            </w:pPr>
            <w:r>
              <w:t>34640/2-131</w:t>
            </w:r>
          </w:p>
        </w:tc>
        <w:tc>
          <w:tcPr>
            <w:tcW w:w="2812" w:type="dxa"/>
            <w:shd w:val="clear" w:color="auto" w:fill="auto"/>
            <w:noWrap/>
            <w:vAlign w:val="bottom"/>
            <w:hideMark/>
          </w:tcPr>
          <w:p w:rsidR="00463115" w:rsidRDefault="00463115" w:rsidP="007B6DD3">
            <w:pPr>
              <w:pStyle w:val="Bezmezer"/>
            </w:pPr>
            <w:r>
              <w:t>Krchleby</w:t>
            </w:r>
          </w:p>
        </w:tc>
      </w:tr>
      <w:tr w:rsidR="00463115" w:rsidTr="00463115">
        <w:trPr>
          <w:trHeight w:val="260"/>
        </w:trPr>
        <w:tc>
          <w:tcPr>
            <w:tcW w:w="3490" w:type="dxa"/>
            <w:shd w:val="clear" w:color="auto" w:fill="auto"/>
            <w:noWrap/>
            <w:vAlign w:val="bottom"/>
            <w:hideMark/>
          </w:tcPr>
          <w:p w:rsidR="00463115" w:rsidRDefault="00463115" w:rsidP="007B6DD3">
            <w:pPr>
              <w:pStyle w:val="Bezmezer"/>
            </w:pPr>
            <w:r>
              <w:t>venkovský dům usedlosti</w:t>
            </w:r>
          </w:p>
        </w:tc>
        <w:tc>
          <w:tcPr>
            <w:tcW w:w="2039" w:type="dxa"/>
            <w:shd w:val="clear" w:color="auto" w:fill="auto"/>
            <w:noWrap/>
            <w:vAlign w:val="bottom"/>
            <w:hideMark/>
          </w:tcPr>
          <w:p w:rsidR="00463115" w:rsidRDefault="00463115" w:rsidP="007B6DD3">
            <w:pPr>
              <w:pStyle w:val="Bezmezer"/>
            </w:pPr>
            <w:r>
              <w:t>46830/2-237</w:t>
            </w:r>
          </w:p>
        </w:tc>
        <w:tc>
          <w:tcPr>
            <w:tcW w:w="2812" w:type="dxa"/>
            <w:shd w:val="clear" w:color="auto" w:fill="auto"/>
            <w:noWrap/>
            <w:vAlign w:val="bottom"/>
            <w:hideMark/>
          </w:tcPr>
          <w:p w:rsidR="00463115" w:rsidRDefault="00463115" w:rsidP="007B6DD3">
            <w:pPr>
              <w:pStyle w:val="Bezmezer"/>
            </w:pPr>
            <w:r>
              <w:t>Vlkonice</w:t>
            </w:r>
          </w:p>
        </w:tc>
      </w:tr>
      <w:tr w:rsidR="00463115" w:rsidTr="00463115">
        <w:trPr>
          <w:trHeight w:val="260"/>
        </w:trPr>
        <w:tc>
          <w:tcPr>
            <w:tcW w:w="3490" w:type="dxa"/>
            <w:shd w:val="clear" w:color="auto" w:fill="auto"/>
            <w:noWrap/>
            <w:vAlign w:val="bottom"/>
            <w:hideMark/>
          </w:tcPr>
          <w:p w:rsidR="00463115" w:rsidRDefault="00463115" w:rsidP="007B6DD3">
            <w:pPr>
              <w:pStyle w:val="Bezmezer"/>
            </w:pPr>
            <w:r>
              <w:t>kaple</w:t>
            </w:r>
          </w:p>
        </w:tc>
        <w:tc>
          <w:tcPr>
            <w:tcW w:w="2039" w:type="dxa"/>
            <w:shd w:val="clear" w:color="auto" w:fill="auto"/>
            <w:noWrap/>
            <w:vAlign w:val="bottom"/>
            <w:hideMark/>
          </w:tcPr>
          <w:p w:rsidR="00463115" w:rsidRDefault="00463115" w:rsidP="007B6DD3">
            <w:pPr>
              <w:pStyle w:val="Bezmezer"/>
            </w:pPr>
            <w:r>
              <w:t>33265/2-238</w:t>
            </w:r>
          </w:p>
        </w:tc>
        <w:tc>
          <w:tcPr>
            <w:tcW w:w="2812" w:type="dxa"/>
            <w:shd w:val="clear" w:color="auto" w:fill="auto"/>
            <w:noWrap/>
            <w:vAlign w:val="bottom"/>
            <w:hideMark/>
          </w:tcPr>
          <w:p w:rsidR="00463115" w:rsidRDefault="00463115" w:rsidP="007B6DD3">
            <w:pPr>
              <w:pStyle w:val="Bezmezer"/>
            </w:pPr>
            <w:r>
              <w:t>Vlkonice</w:t>
            </w:r>
          </w:p>
        </w:tc>
      </w:tr>
      <w:tr w:rsidR="00463115" w:rsidTr="00463115">
        <w:trPr>
          <w:trHeight w:val="260"/>
        </w:trPr>
        <w:tc>
          <w:tcPr>
            <w:tcW w:w="3490" w:type="dxa"/>
            <w:shd w:val="clear" w:color="auto" w:fill="auto"/>
            <w:noWrap/>
            <w:vAlign w:val="bottom"/>
            <w:hideMark/>
          </w:tcPr>
          <w:p w:rsidR="00463115" w:rsidRPr="00AB3B35" w:rsidRDefault="00463115" w:rsidP="007B6DD3">
            <w:pPr>
              <w:pStyle w:val="Bezmezer"/>
              <w:rPr>
                <w:b/>
              </w:rPr>
            </w:pPr>
            <w:r w:rsidRPr="00AB3B35">
              <w:rPr>
                <w:b/>
              </w:rPr>
              <w:t>socha sv. Jana Nepomuckého</w:t>
            </w:r>
          </w:p>
        </w:tc>
        <w:tc>
          <w:tcPr>
            <w:tcW w:w="2039" w:type="dxa"/>
            <w:shd w:val="clear" w:color="auto" w:fill="auto"/>
            <w:noWrap/>
            <w:vAlign w:val="bottom"/>
            <w:hideMark/>
          </w:tcPr>
          <w:p w:rsidR="00463115" w:rsidRDefault="00463115" w:rsidP="007B6DD3">
            <w:pPr>
              <w:pStyle w:val="Bezmezer"/>
            </w:pPr>
            <w:r>
              <w:t>14915/2-77</w:t>
            </w:r>
          </w:p>
        </w:tc>
        <w:tc>
          <w:tcPr>
            <w:tcW w:w="2812" w:type="dxa"/>
            <w:shd w:val="clear" w:color="auto" w:fill="auto"/>
            <w:noWrap/>
            <w:vAlign w:val="bottom"/>
            <w:hideMark/>
          </w:tcPr>
          <w:p w:rsidR="00463115" w:rsidRDefault="00463115" w:rsidP="007B6DD3">
            <w:pPr>
              <w:pStyle w:val="Bezmezer"/>
            </w:pPr>
            <w:r>
              <w:t>Krchleby</w:t>
            </w:r>
          </w:p>
        </w:tc>
      </w:tr>
      <w:tr w:rsidR="00463115" w:rsidTr="00463115">
        <w:trPr>
          <w:trHeight w:val="260"/>
        </w:trPr>
        <w:tc>
          <w:tcPr>
            <w:tcW w:w="3490" w:type="dxa"/>
            <w:shd w:val="clear" w:color="auto" w:fill="auto"/>
            <w:noWrap/>
            <w:vAlign w:val="bottom"/>
            <w:hideMark/>
          </w:tcPr>
          <w:p w:rsidR="00463115" w:rsidRDefault="00463115" w:rsidP="007B6DD3">
            <w:pPr>
              <w:pStyle w:val="Bezmezer"/>
            </w:pPr>
            <w:r>
              <w:t>pomník Josefa Suka</w:t>
            </w:r>
          </w:p>
        </w:tc>
        <w:tc>
          <w:tcPr>
            <w:tcW w:w="2039" w:type="dxa"/>
            <w:shd w:val="clear" w:color="auto" w:fill="auto"/>
            <w:noWrap/>
            <w:vAlign w:val="bottom"/>
            <w:hideMark/>
          </w:tcPr>
          <w:p w:rsidR="00463115" w:rsidRDefault="00463115" w:rsidP="007B6DD3">
            <w:pPr>
              <w:pStyle w:val="Bezmezer"/>
            </w:pPr>
            <w:r>
              <w:t>36721/2-79</w:t>
            </w:r>
          </w:p>
        </w:tc>
        <w:tc>
          <w:tcPr>
            <w:tcW w:w="2812" w:type="dxa"/>
            <w:shd w:val="clear" w:color="auto" w:fill="auto"/>
            <w:noWrap/>
            <w:vAlign w:val="bottom"/>
            <w:hideMark/>
          </w:tcPr>
          <w:p w:rsidR="00463115" w:rsidRDefault="00463115" w:rsidP="007B6DD3">
            <w:pPr>
              <w:pStyle w:val="Bezmezer"/>
            </w:pPr>
            <w:r>
              <w:t>Křečovice</w:t>
            </w:r>
          </w:p>
        </w:tc>
      </w:tr>
      <w:tr w:rsidR="00463115" w:rsidTr="00463115">
        <w:trPr>
          <w:trHeight w:val="260"/>
        </w:trPr>
        <w:tc>
          <w:tcPr>
            <w:tcW w:w="3490" w:type="dxa"/>
            <w:shd w:val="clear" w:color="auto" w:fill="auto"/>
            <w:noWrap/>
            <w:vAlign w:val="bottom"/>
            <w:hideMark/>
          </w:tcPr>
          <w:p w:rsidR="00463115" w:rsidRDefault="00463115" w:rsidP="007B6DD3">
            <w:pPr>
              <w:pStyle w:val="Bezmezer"/>
            </w:pPr>
            <w:r>
              <w:t>kostel sv. Lukáše</w:t>
            </w:r>
          </w:p>
        </w:tc>
        <w:tc>
          <w:tcPr>
            <w:tcW w:w="2039" w:type="dxa"/>
            <w:shd w:val="clear" w:color="auto" w:fill="auto"/>
            <w:noWrap/>
            <w:vAlign w:val="bottom"/>
            <w:hideMark/>
          </w:tcPr>
          <w:p w:rsidR="00463115" w:rsidRDefault="00463115" w:rsidP="007B6DD3">
            <w:pPr>
              <w:pStyle w:val="Bezmezer"/>
            </w:pPr>
            <w:r>
              <w:t>34931/2-78</w:t>
            </w:r>
          </w:p>
        </w:tc>
        <w:tc>
          <w:tcPr>
            <w:tcW w:w="2812" w:type="dxa"/>
            <w:shd w:val="clear" w:color="auto" w:fill="auto"/>
            <w:noWrap/>
            <w:vAlign w:val="bottom"/>
            <w:hideMark/>
          </w:tcPr>
          <w:p w:rsidR="00463115" w:rsidRDefault="00463115" w:rsidP="007B6DD3">
            <w:pPr>
              <w:pStyle w:val="Bezmezer"/>
            </w:pPr>
            <w:r>
              <w:t>Křečovice</w:t>
            </w:r>
          </w:p>
        </w:tc>
      </w:tr>
      <w:tr w:rsidR="00463115" w:rsidTr="00463115">
        <w:trPr>
          <w:trHeight w:val="260"/>
        </w:trPr>
        <w:tc>
          <w:tcPr>
            <w:tcW w:w="3490" w:type="dxa"/>
            <w:shd w:val="clear" w:color="auto" w:fill="auto"/>
            <w:noWrap/>
            <w:vAlign w:val="bottom"/>
            <w:hideMark/>
          </w:tcPr>
          <w:p w:rsidR="00463115" w:rsidRDefault="00463115" w:rsidP="007B6DD3">
            <w:pPr>
              <w:pStyle w:val="Bezmezer"/>
            </w:pPr>
            <w:r>
              <w:t>kostel sv. Petra a Pavla</w:t>
            </w:r>
          </w:p>
        </w:tc>
        <w:tc>
          <w:tcPr>
            <w:tcW w:w="2039" w:type="dxa"/>
            <w:shd w:val="clear" w:color="auto" w:fill="auto"/>
            <w:noWrap/>
            <w:vAlign w:val="bottom"/>
            <w:hideMark/>
          </w:tcPr>
          <w:p w:rsidR="00463115" w:rsidRDefault="00463115" w:rsidP="007B6DD3">
            <w:pPr>
              <w:pStyle w:val="Bezmezer"/>
            </w:pPr>
            <w:r>
              <w:t>45051/2-52</w:t>
            </w:r>
          </w:p>
        </w:tc>
        <w:tc>
          <w:tcPr>
            <w:tcW w:w="2812" w:type="dxa"/>
            <w:shd w:val="clear" w:color="auto" w:fill="auto"/>
            <w:noWrap/>
            <w:vAlign w:val="bottom"/>
            <w:hideMark/>
          </w:tcPr>
          <w:p w:rsidR="00463115" w:rsidRDefault="00463115" w:rsidP="007B6DD3">
            <w:pPr>
              <w:pStyle w:val="Bezmezer"/>
            </w:pPr>
            <w:r>
              <w:t>Hodětice</w:t>
            </w:r>
          </w:p>
        </w:tc>
      </w:tr>
      <w:tr w:rsidR="00463115" w:rsidTr="009817A3">
        <w:trPr>
          <w:trHeight w:val="260"/>
        </w:trPr>
        <w:tc>
          <w:tcPr>
            <w:tcW w:w="3490" w:type="dxa"/>
            <w:shd w:val="clear" w:color="auto" w:fill="auto"/>
            <w:noWrap/>
            <w:vAlign w:val="bottom"/>
            <w:hideMark/>
          </w:tcPr>
          <w:p w:rsidR="00463115" w:rsidRDefault="00463115" w:rsidP="007B6DD3">
            <w:pPr>
              <w:pStyle w:val="Bezmezer"/>
            </w:pPr>
            <w:r>
              <w:t>cesta Plavecká stezka</w:t>
            </w:r>
          </w:p>
        </w:tc>
        <w:tc>
          <w:tcPr>
            <w:tcW w:w="2039" w:type="dxa"/>
            <w:shd w:val="clear" w:color="auto" w:fill="auto"/>
            <w:noWrap/>
            <w:vAlign w:val="bottom"/>
            <w:hideMark/>
          </w:tcPr>
          <w:p w:rsidR="00463115" w:rsidRDefault="00463115" w:rsidP="007B6DD3">
            <w:pPr>
              <w:pStyle w:val="Bezmezer"/>
            </w:pPr>
            <w:r>
              <w:t>20582/2-269</w:t>
            </w:r>
          </w:p>
        </w:tc>
        <w:tc>
          <w:tcPr>
            <w:tcW w:w="2812" w:type="dxa"/>
            <w:tcBorders>
              <w:top w:val="single" w:sz="4" w:space="0" w:color="auto"/>
            </w:tcBorders>
            <w:shd w:val="clear" w:color="auto" w:fill="auto"/>
            <w:noWrap/>
            <w:vAlign w:val="bottom"/>
            <w:hideMark/>
          </w:tcPr>
          <w:p w:rsidR="00463115" w:rsidRDefault="00463115" w:rsidP="007B6DD3">
            <w:pPr>
              <w:pStyle w:val="Bezmezer"/>
            </w:pPr>
            <w:r>
              <w:t>Hostěradice; Krňany; Nahoruby; Teletín; Vysoký Újezd</w:t>
            </w:r>
          </w:p>
        </w:tc>
      </w:tr>
    </w:tbl>
    <w:p w:rsidR="00463115" w:rsidRPr="007B6DD3" w:rsidRDefault="006749F6" w:rsidP="009817A3">
      <w:r w:rsidRPr="006749F6">
        <w:t> </w:t>
      </w:r>
    </w:p>
    <w:p w:rsidR="008D4ED2" w:rsidRPr="008D7CE3" w:rsidRDefault="008D4ED2" w:rsidP="009817A3">
      <w:r w:rsidRPr="00B329EC">
        <w:t>Výše tučně označené sakrální stavby prošly v letech 2017 a 2018 kompletní rekonstrukcí.</w:t>
      </w:r>
    </w:p>
    <w:p w:rsidR="00E516B3" w:rsidRDefault="00E516B3" w:rsidP="009817A3">
      <w:pPr>
        <w:rPr>
          <w:sz w:val="28"/>
          <w:szCs w:val="28"/>
        </w:rPr>
      </w:pPr>
      <w:r>
        <w:br w:type="page"/>
      </w:r>
    </w:p>
    <w:p w:rsidR="00D72C2D" w:rsidRPr="00891F67" w:rsidRDefault="00D72C2D" w:rsidP="009817A3">
      <w:pPr>
        <w:pStyle w:val="Nadpis1"/>
      </w:pPr>
      <w:bookmarkStart w:id="100" w:name="_Toc3933230"/>
      <w:bookmarkStart w:id="101" w:name="_Toc27402768"/>
      <w:r>
        <w:lastRenderedPageBreak/>
        <w:t>Východiska pro návrhovou část</w:t>
      </w:r>
      <w:bookmarkStart w:id="102" w:name="_Toc3933231"/>
      <w:bookmarkEnd w:id="100"/>
      <w:bookmarkEnd w:id="101"/>
      <w:bookmarkEnd w:id="102"/>
    </w:p>
    <w:p w:rsidR="00D72C2D" w:rsidRPr="00891F67" w:rsidRDefault="00891F67" w:rsidP="009817A3">
      <w:pPr>
        <w:pStyle w:val="Nadpis2"/>
      </w:pPr>
      <w:bookmarkStart w:id="103" w:name="_Toc3933232"/>
      <w:bookmarkStart w:id="104" w:name="_Toc27402769"/>
      <w:r>
        <w:t xml:space="preserve">Silné a slabé stránky </w:t>
      </w:r>
      <w:r w:rsidR="006710B3">
        <w:t>obce</w:t>
      </w:r>
      <w:bookmarkEnd w:id="103"/>
      <w:bookmarkEnd w:id="104"/>
    </w:p>
    <w:p w:rsidR="00D72C2D" w:rsidRPr="00891F67" w:rsidRDefault="00D72C2D" w:rsidP="009817A3">
      <w:r w:rsidRPr="00891F67">
        <w:t>Souhrn hlavních silnýc</w:t>
      </w:r>
      <w:r w:rsidR="00891F67">
        <w:t xml:space="preserve">h a slabých stránek rozvoje </w:t>
      </w:r>
      <w:r w:rsidR="006710B3">
        <w:t>obce</w:t>
      </w:r>
      <w:r w:rsidRPr="00891F67">
        <w:t>. Siln</w:t>
      </w:r>
      <w:r w:rsidR="00891F67">
        <w:t xml:space="preserve">é stránky představují pozitivní </w:t>
      </w:r>
      <w:r w:rsidRPr="00891F67">
        <w:t>faktory pro rozvoj obce a slabé stránky naopak vyjadřují negativní skutečnosti, které způsobují v </w:t>
      </w:r>
      <w:r w:rsidR="00D8532E">
        <w:t>obci</w:t>
      </w:r>
      <w:r w:rsidRPr="00891F67">
        <w:t xml:space="preserve"> problémy.</w:t>
      </w:r>
    </w:p>
    <w:p w:rsidR="00D72C2D" w:rsidRPr="00891F67" w:rsidRDefault="00D72C2D" w:rsidP="009817A3">
      <w:r w:rsidRPr="00891F67">
        <w:t xml:space="preserve">Východiska pro návrhovou část jsou </w:t>
      </w:r>
      <w:r w:rsidR="0069570F" w:rsidRPr="00891F67">
        <w:t>zpracována</w:t>
      </w:r>
      <w:r w:rsidRPr="00891F67">
        <w:t xml:space="preserve"> zejména na zákla</w:t>
      </w:r>
      <w:r w:rsidR="00891F67">
        <w:t xml:space="preserve">dě poznatků z </w:t>
      </w:r>
      <w:r w:rsidRPr="00891F67">
        <w:t xml:space="preserve">charakteristiky obce. Jednotlivé výroky byly diskutovány na setkání členů pracovní skupiny. </w:t>
      </w:r>
    </w:p>
    <w:p w:rsidR="008776BB" w:rsidRPr="00891F67" w:rsidRDefault="00D72C2D" w:rsidP="009817A3">
      <w:r w:rsidRPr="00891F67">
        <w:t>Výroky jsou seřazeny od nejvíce závažných až po nejméně závažné.</w:t>
      </w:r>
    </w:p>
    <w:p w:rsidR="00891F67" w:rsidRPr="00891F67" w:rsidRDefault="00891F67" w:rsidP="009817A3"/>
    <w:tbl>
      <w:tblPr>
        <w:tblStyle w:val="Mkatabulky"/>
        <w:tblW w:w="0" w:type="auto"/>
        <w:tblLook w:val="04A0"/>
      </w:tblPr>
      <w:tblGrid>
        <w:gridCol w:w="4389"/>
        <w:gridCol w:w="4390"/>
      </w:tblGrid>
      <w:tr w:rsidR="00D72C2D" w:rsidRPr="00891F67" w:rsidTr="0032214E">
        <w:tc>
          <w:tcPr>
            <w:tcW w:w="4389" w:type="dxa"/>
            <w:shd w:val="clear" w:color="auto" w:fill="FFE599" w:themeFill="accent4" w:themeFillTint="66"/>
          </w:tcPr>
          <w:p w:rsidR="00D72C2D" w:rsidRPr="0032214E" w:rsidRDefault="00D72C2D" w:rsidP="0032214E">
            <w:pPr>
              <w:pStyle w:val="Bezmezer"/>
              <w:jc w:val="center"/>
              <w:rPr>
                <w:b/>
              </w:rPr>
            </w:pPr>
            <w:r w:rsidRPr="0032214E">
              <w:rPr>
                <w:b/>
              </w:rPr>
              <w:t>SILNÉ STRÁNKY</w:t>
            </w:r>
          </w:p>
        </w:tc>
        <w:tc>
          <w:tcPr>
            <w:tcW w:w="4390" w:type="dxa"/>
            <w:shd w:val="clear" w:color="auto" w:fill="FFE599" w:themeFill="accent4" w:themeFillTint="66"/>
          </w:tcPr>
          <w:p w:rsidR="00D17072" w:rsidRPr="0032214E" w:rsidRDefault="00D72C2D" w:rsidP="0032214E">
            <w:pPr>
              <w:pStyle w:val="Bezmezer"/>
              <w:jc w:val="center"/>
              <w:rPr>
                <w:b/>
              </w:rPr>
            </w:pPr>
            <w:r w:rsidRPr="0032214E">
              <w:rPr>
                <w:b/>
              </w:rPr>
              <w:t>SLABÉ STRÁNKY</w:t>
            </w:r>
          </w:p>
        </w:tc>
      </w:tr>
      <w:tr w:rsidR="00D72C2D" w:rsidRPr="00891F67" w:rsidTr="00D72C2D">
        <w:tc>
          <w:tcPr>
            <w:tcW w:w="4389" w:type="dxa"/>
          </w:tcPr>
          <w:p w:rsidR="00D72C2D" w:rsidRPr="00CA2876" w:rsidRDefault="00073D93" w:rsidP="0032214E">
            <w:pPr>
              <w:pStyle w:val="Bezmezer"/>
            </w:pPr>
            <w:r w:rsidRPr="00CA2876">
              <w:t>Stabilní přírůstek obyvatelstva</w:t>
            </w:r>
          </w:p>
        </w:tc>
        <w:tc>
          <w:tcPr>
            <w:tcW w:w="4390" w:type="dxa"/>
          </w:tcPr>
          <w:p w:rsidR="00D72C2D" w:rsidRPr="00CA2876" w:rsidRDefault="00073D93" w:rsidP="0032214E">
            <w:pPr>
              <w:pStyle w:val="Bezmezer"/>
            </w:pPr>
            <w:r w:rsidRPr="00CA2876">
              <w:t>Nedostatečná nabídka pracovních příležitostí v obci, místních částech</w:t>
            </w:r>
          </w:p>
        </w:tc>
      </w:tr>
      <w:tr w:rsidR="00D72C2D" w:rsidTr="00D72C2D">
        <w:tc>
          <w:tcPr>
            <w:tcW w:w="4389" w:type="dxa"/>
          </w:tcPr>
          <w:p w:rsidR="00D72C2D" w:rsidRPr="00CA2876" w:rsidRDefault="00073D93" w:rsidP="0032214E">
            <w:pPr>
              <w:pStyle w:val="Bezmezer"/>
            </w:pPr>
            <w:r w:rsidRPr="00CA2876">
              <w:t xml:space="preserve">Možnost nové zástavby </w:t>
            </w:r>
          </w:p>
        </w:tc>
        <w:tc>
          <w:tcPr>
            <w:tcW w:w="4390" w:type="dxa"/>
          </w:tcPr>
          <w:p w:rsidR="00D72C2D" w:rsidRPr="00CA2876" w:rsidRDefault="00073D93" w:rsidP="0032214E">
            <w:pPr>
              <w:pStyle w:val="Bezmezer"/>
            </w:pPr>
            <w:r w:rsidRPr="00CA2876">
              <w:t xml:space="preserve">Málo rozvinutá nabídka služeb </w:t>
            </w:r>
            <w:r w:rsidR="00133CE1" w:rsidRPr="00CA2876">
              <w:t>pro občany</w:t>
            </w:r>
          </w:p>
        </w:tc>
      </w:tr>
      <w:tr w:rsidR="00D72C2D" w:rsidTr="00D72C2D">
        <w:tc>
          <w:tcPr>
            <w:tcW w:w="4389" w:type="dxa"/>
          </w:tcPr>
          <w:p w:rsidR="00D72C2D" w:rsidRPr="00CA2876" w:rsidRDefault="00073D93" w:rsidP="0032214E">
            <w:pPr>
              <w:pStyle w:val="Bezmezer"/>
            </w:pPr>
            <w:r w:rsidRPr="00CA2876">
              <w:t>Zachovalé životní prostředí, nízká kriminalita</w:t>
            </w:r>
          </w:p>
        </w:tc>
        <w:tc>
          <w:tcPr>
            <w:tcW w:w="4390" w:type="dxa"/>
          </w:tcPr>
          <w:p w:rsidR="00D72C2D" w:rsidRPr="00CA2876" w:rsidRDefault="00073D93" w:rsidP="0032214E">
            <w:pPr>
              <w:pStyle w:val="Bezmezer"/>
            </w:pPr>
            <w:r w:rsidRPr="00CA2876">
              <w:t xml:space="preserve">Velký rozdíl ve vybudované technické infrastruktuře mezi </w:t>
            </w:r>
            <w:r w:rsidR="00D41879" w:rsidRPr="00CA2876">
              <w:t>obcí</w:t>
            </w:r>
            <w:r w:rsidRPr="00CA2876">
              <w:t xml:space="preserve"> </w:t>
            </w:r>
            <w:r w:rsidR="004528C2" w:rsidRPr="00CA2876">
              <w:t>Křečovice</w:t>
            </w:r>
            <w:r w:rsidRPr="00CA2876">
              <w:t xml:space="preserve"> a místními částmi</w:t>
            </w:r>
          </w:p>
        </w:tc>
      </w:tr>
      <w:tr w:rsidR="00D72C2D" w:rsidTr="00D72C2D">
        <w:tc>
          <w:tcPr>
            <w:tcW w:w="4389" w:type="dxa"/>
          </w:tcPr>
          <w:p w:rsidR="00D72C2D" w:rsidRPr="00CA2876" w:rsidRDefault="00073D93" w:rsidP="0032214E">
            <w:pPr>
              <w:pStyle w:val="Bezmezer"/>
            </w:pPr>
            <w:r w:rsidRPr="00CA2876">
              <w:t>Rozvinutá technická infrastruktura, s průběžnou modernizací a rozšiřováním</w:t>
            </w:r>
          </w:p>
        </w:tc>
        <w:tc>
          <w:tcPr>
            <w:tcW w:w="4390" w:type="dxa"/>
          </w:tcPr>
          <w:p w:rsidR="00D72C2D" w:rsidRPr="00CA2876" w:rsidRDefault="00D41879" w:rsidP="0032214E">
            <w:pPr>
              <w:pStyle w:val="Bezmezer"/>
            </w:pPr>
            <w:r w:rsidRPr="00CA2876">
              <w:t>Absence sociálního bydlení a sociálních služeb</w:t>
            </w:r>
          </w:p>
        </w:tc>
      </w:tr>
      <w:tr w:rsidR="00D72C2D" w:rsidTr="00D72C2D">
        <w:tc>
          <w:tcPr>
            <w:tcW w:w="4389" w:type="dxa"/>
          </w:tcPr>
          <w:p w:rsidR="00D72C2D" w:rsidRPr="00CA2876" w:rsidRDefault="00073D93" w:rsidP="0032214E">
            <w:pPr>
              <w:pStyle w:val="Bezmezer"/>
            </w:pPr>
            <w:r w:rsidRPr="00CA2876">
              <w:t xml:space="preserve">Rozsáhlé investice </w:t>
            </w:r>
            <w:r w:rsidR="00133CE1" w:rsidRPr="00CA2876">
              <w:t xml:space="preserve">do technické a dopravní infrastruktury </w:t>
            </w:r>
            <w:r w:rsidRPr="00CA2876">
              <w:t xml:space="preserve">pro </w:t>
            </w:r>
            <w:r w:rsidR="00133CE1" w:rsidRPr="00CA2876">
              <w:t>zvýšení kvality života a</w:t>
            </w:r>
            <w:r w:rsidRPr="00CA2876">
              <w:t xml:space="preserve"> bydlení</w:t>
            </w:r>
          </w:p>
        </w:tc>
        <w:tc>
          <w:tcPr>
            <w:tcW w:w="4390" w:type="dxa"/>
          </w:tcPr>
          <w:p w:rsidR="00D72C2D" w:rsidRPr="00CA2876" w:rsidRDefault="00D41879" w:rsidP="0032214E">
            <w:pPr>
              <w:pStyle w:val="Bezmezer"/>
            </w:pPr>
            <w:r w:rsidRPr="00CA2876">
              <w:t>Nízké zapojení veřejnosti do spolkové činnosti</w:t>
            </w:r>
          </w:p>
        </w:tc>
      </w:tr>
      <w:tr w:rsidR="00D72C2D" w:rsidTr="00D72C2D">
        <w:tc>
          <w:tcPr>
            <w:tcW w:w="4389" w:type="dxa"/>
          </w:tcPr>
          <w:p w:rsidR="00D72C2D" w:rsidRPr="00CA2876" w:rsidRDefault="00133CE1" w:rsidP="0032214E">
            <w:pPr>
              <w:pStyle w:val="Bezmezer"/>
            </w:pPr>
            <w:r w:rsidRPr="00CA2876">
              <w:t>Bohatá</w:t>
            </w:r>
            <w:r w:rsidR="00276912" w:rsidRPr="00CA2876">
              <w:t xml:space="preserve"> nabídka akcí pro spolkový, kulturní a společenský</w:t>
            </w:r>
            <w:r w:rsidR="00073D93" w:rsidRPr="00CA2876">
              <w:t xml:space="preserve"> </w:t>
            </w:r>
            <w:r w:rsidR="00276912" w:rsidRPr="00CA2876">
              <w:t xml:space="preserve">život </w:t>
            </w:r>
            <w:r w:rsidR="006710B3" w:rsidRPr="00CA2876">
              <w:t>obce</w:t>
            </w:r>
          </w:p>
        </w:tc>
        <w:tc>
          <w:tcPr>
            <w:tcW w:w="4390" w:type="dxa"/>
          </w:tcPr>
          <w:p w:rsidR="00D72C2D" w:rsidRPr="00CA2876" w:rsidRDefault="00D41879" w:rsidP="0032214E">
            <w:pPr>
              <w:pStyle w:val="Bezmezer"/>
            </w:pPr>
            <w:r w:rsidRPr="00CA2876">
              <w:t>Kompletní nabídka základních zdravotnických služeb</w:t>
            </w:r>
          </w:p>
        </w:tc>
      </w:tr>
      <w:tr w:rsidR="00D72C2D" w:rsidTr="00D72C2D">
        <w:tc>
          <w:tcPr>
            <w:tcW w:w="4389" w:type="dxa"/>
          </w:tcPr>
          <w:p w:rsidR="00D72C2D" w:rsidRPr="00CA2876" w:rsidRDefault="00073D93" w:rsidP="0032214E">
            <w:pPr>
              <w:pStyle w:val="Bezmezer"/>
            </w:pPr>
            <w:r w:rsidRPr="00CA2876">
              <w:t>Dobrá dostupnost spádových měst (dojíždění za službami, vzděláním a prací)</w:t>
            </w:r>
          </w:p>
        </w:tc>
        <w:tc>
          <w:tcPr>
            <w:tcW w:w="4390" w:type="dxa"/>
          </w:tcPr>
          <w:p w:rsidR="00D72C2D" w:rsidRPr="00CA2876" w:rsidRDefault="00D72C2D" w:rsidP="0032214E">
            <w:pPr>
              <w:pStyle w:val="Bezmezer"/>
            </w:pPr>
          </w:p>
        </w:tc>
      </w:tr>
      <w:tr w:rsidR="00073D93" w:rsidTr="00D72C2D">
        <w:tc>
          <w:tcPr>
            <w:tcW w:w="4389" w:type="dxa"/>
          </w:tcPr>
          <w:p w:rsidR="00073D93" w:rsidRPr="00CA2876" w:rsidRDefault="00276912" w:rsidP="0032214E">
            <w:pPr>
              <w:pStyle w:val="Bezmezer"/>
            </w:pPr>
            <w:r w:rsidRPr="00CA2876">
              <w:t xml:space="preserve">Dopravní obslužnost </w:t>
            </w:r>
            <w:r w:rsidR="006710B3" w:rsidRPr="00CA2876">
              <w:t>obce</w:t>
            </w:r>
            <w:r w:rsidR="00073D93" w:rsidRPr="00CA2876">
              <w:t xml:space="preserve"> po dokončené integraci </w:t>
            </w:r>
            <w:r w:rsidRPr="00CA2876">
              <w:t xml:space="preserve">veřejné </w:t>
            </w:r>
            <w:r w:rsidR="00073D93" w:rsidRPr="00CA2876">
              <w:t>dopravy</w:t>
            </w:r>
          </w:p>
        </w:tc>
        <w:tc>
          <w:tcPr>
            <w:tcW w:w="4390" w:type="dxa"/>
          </w:tcPr>
          <w:p w:rsidR="00073D93" w:rsidRPr="00CA2876" w:rsidRDefault="00073D93" w:rsidP="0032214E">
            <w:pPr>
              <w:pStyle w:val="Bezmezer"/>
            </w:pPr>
          </w:p>
        </w:tc>
      </w:tr>
      <w:tr w:rsidR="00073D93" w:rsidTr="00D72C2D">
        <w:tc>
          <w:tcPr>
            <w:tcW w:w="4389" w:type="dxa"/>
          </w:tcPr>
          <w:p w:rsidR="00073D93" w:rsidRPr="00CA2876" w:rsidRDefault="00276912" w:rsidP="0032214E">
            <w:pPr>
              <w:pStyle w:val="Bezmezer"/>
            </w:pPr>
            <w:r w:rsidRPr="00CA2876">
              <w:t xml:space="preserve">Základní a Mateřská škola </w:t>
            </w:r>
            <w:r w:rsidR="00B11C61" w:rsidRPr="00CA2876">
              <w:t xml:space="preserve">– po </w:t>
            </w:r>
            <w:r w:rsidRPr="00CA2876">
              <w:t xml:space="preserve">rozšíření kapacity a </w:t>
            </w:r>
            <w:r w:rsidR="00B11C61" w:rsidRPr="00CA2876">
              <w:t xml:space="preserve">rekonstrukci </w:t>
            </w:r>
          </w:p>
        </w:tc>
        <w:tc>
          <w:tcPr>
            <w:tcW w:w="4390" w:type="dxa"/>
          </w:tcPr>
          <w:p w:rsidR="00073D93" w:rsidRPr="00CA2876" w:rsidRDefault="00073D93" w:rsidP="0032214E">
            <w:pPr>
              <w:pStyle w:val="Bezmezer"/>
            </w:pPr>
          </w:p>
        </w:tc>
      </w:tr>
      <w:tr w:rsidR="00073D93" w:rsidTr="00D72C2D">
        <w:tc>
          <w:tcPr>
            <w:tcW w:w="4389" w:type="dxa"/>
          </w:tcPr>
          <w:p w:rsidR="00073D93" w:rsidRPr="00CA2876" w:rsidRDefault="00073D93" w:rsidP="0032214E">
            <w:pPr>
              <w:pStyle w:val="Bezmezer"/>
            </w:pPr>
            <w:r w:rsidRPr="00CA2876">
              <w:t>Příznivá sociální situace (nízký počet sociálně slabých)</w:t>
            </w:r>
          </w:p>
        </w:tc>
        <w:tc>
          <w:tcPr>
            <w:tcW w:w="4390" w:type="dxa"/>
          </w:tcPr>
          <w:p w:rsidR="00073D93" w:rsidRPr="00CA2876" w:rsidRDefault="00073D93" w:rsidP="0032214E">
            <w:pPr>
              <w:pStyle w:val="Bezmezer"/>
            </w:pPr>
          </w:p>
        </w:tc>
      </w:tr>
      <w:tr w:rsidR="008E33C2" w:rsidTr="00D72C2D">
        <w:tc>
          <w:tcPr>
            <w:tcW w:w="4389" w:type="dxa"/>
          </w:tcPr>
          <w:p w:rsidR="008E33C2" w:rsidRPr="00CA2876" w:rsidRDefault="00276912" w:rsidP="0032214E">
            <w:pPr>
              <w:pStyle w:val="Bezmezer"/>
            </w:pPr>
            <w:r w:rsidRPr="00CA2876">
              <w:t xml:space="preserve">Pro další rozvoj </w:t>
            </w:r>
            <w:r w:rsidR="006710B3" w:rsidRPr="00CA2876">
              <w:t>obce</w:t>
            </w:r>
            <w:r w:rsidR="00C24AFF" w:rsidRPr="00CA2876">
              <w:t xml:space="preserve"> – kvalitně</w:t>
            </w:r>
            <w:r w:rsidR="008E33C2" w:rsidRPr="00CA2876">
              <w:t xml:space="preserve"> zpracovaný územní plán  </w:t>
            </w:r>
          </w:p>
        </w:tc>
        <w:tc>
          <w:tcPr>
            <w:tcW w:w="4390" w:type="dxa"/>
          </w:tcPr>
          <w:p w:rsidR="008E33C2" w:rsidRPr="00CA2876" w:rsidRDefault="008E33C2" w:rsidP="0032214E">
            <w:pPr>
              <w:pStyle w:val="Bezmezer"/>
            </w:pPr>
          </w:p>
        </w:tc>
      </w:tr>
      <w:tr w:rsidR="00B11C61" w:rsidTr="00D72C2D">
        <w:tc>
          <w:tcPr>
            <w:tcW w:w="4389" w:type="dxa"/>
          </w:tcPr>
          <w:p w:rsidR="00B11C61" w:rsidRPr="00CA2876" w:rsidRDefault="00B11C61" w:rsidP="00D41879">
            <w:pPr>
              <w:pStyle w:val="Bezmezer"/>
            </w:pPr>
            <w:r w:rsidRPr="00CA2876">
              <w:t xml:space="preserve">Kvalitní zázemí pro SDH </w:t>
            </w:r>
            <w:r w:rsidR="00D41879" w:rsidRPr="00CA2876">
              <w:t>a spolky</w:t>
            </w:r>
          </w:p>
        </w:tc>
        <w:tc>
          <w:tcPr>
            <w:tcW w:w="4390" w:type="dxa"/>
          </w:tcPr>
          <w:p w:rsidR="00B11C61" w:rsidRPr="00CA2876" w:rsidRDefault="00B11C61" w:rsidP="0032214E">
            <w:pPr>
              <w:pStyle w:val="Bezmezer"/>
            </w:pPr>
          </w:p>
        </w:tc>
      </w:tr>
    </w:tbl>
    <w:p w:rsidR="00D72C2D" w:rsidRDefault="00D72C2D" w:rsidP="009817A3"/>
    <w:p w:rsidR="00E6333E" w:rsidRDefault="00E6333E" w:rsidP="009817A3"/>
    <w:p w:rsidR="00E6333E" w:rsidRDefault="00E6333E" w:rsidP="009817A3"/>
    <w:p w:rsidR="00E6333E" w:rsidRDefault="00E6333E" w:rsidP="009817A3"/>
    <w:p w:rsidR="00E6333E" w:rsidRDefault="00E6333E" w:rsidP="009817A3"/>
    <w:p w:rsidR="00E6333E" w:rsidRDefault="00E6333E" w:rsidP="009817A3"/>
    <w:p w:rsidR="00E6333E" w:rsidRDefault="00E6333E" w:rsidP="009817A3"/>
    <w:p w:rsidR="00C24AFF" w:rsidRDefault="00C24AFF" w:rsidP="009817A3"/>
    <w:p w:rsidR="00CF68EA" w:rsidRDefault="00CF68EA" w:rsidP="009817A3"/>
    <w:p w:rsidR="00D17072" w:rsidRPr="00D17072" w:rsidRDefault="008E33C2" w:rsidP="009817A3">
      <w:r w:rsidRPr="0032214E">
        <w:t>NÁVRHOVÁ ČÁST</w:t>
      </w:r>
    </w:p>
    <w:p w:rsidR="008E33C2" w:rsidRDefault="008E33C2" w:rsidP="009817A3">
      <w:pPr>
        <w:pStyle w:val="Nadpis1"/>
        <w:rPr>
          <w:rFonts w:ascii="Calibri,Bold" w:hAnsi="Calibri,Bold" w:cs="Calibri,Bold"/>
        </w:rPr>
      </w:pPr>
      <w:bookmarkStart w:id="105" w:name="_Toc3933233"/>
      <w:bookmarkStart w:id="106" w:name="_Toc27402770"/>
      <w:r w:rsidRPr="00891F67">
        <w:t xml:space="preserve">Strategická vize </w:t>
      </w:r>
      <w:r w:rsidR="006710B3">
        <w:t>obce</w:t>
      </w:r>
      <w:r w:rsidRPr="00891F67">
        <w:t xml:space="preserve"> </w:t>
      </w:r>
      <w:r w:rsidR="004528C2">
        <w:t>Křečovice</w:t>
      </w:r>
      <w:bookmarkEnd w:id="105"/>
      <w:bookmarkEnd w:id="106"/>
    </w:p>
    <w:p w:rsidR="008E33C2" w:rsidRPr="00891F67" w:rsidRDefault="008E33C2" w:rsidP="009817A3">
      <w:r w:rsidRPr="00CA2876">
        <w:lastRenderedPageBreak/>
        <w:t xml:space="preserve">Strategická vize je vyjádření </w:t>
      </w:r>
      <w:r w:rsidR="00137B17" w:rsidRPr="00CA2876">
        <w:t xml:space="preserve">představ o celkovém rozvoji </w:t>
      </w:r>
      <w:r w:rsidR="006710B3" w:rsidRPr="00CA2876">
        <w:t>obce</w:t>
      </w:r>
      <w:r w:rsidRPr="00CA2876">
        <w:t xml:space="preserve"> v dlouhodobém horizontu</w:t>
      </w:r>
      <w:r w:rsidR="00F35DD9" w:rsidRPr="00CA2876">
        <w:t xml:space="preserve"> </w:t>
      </w:r>
      <w:r w:rsidRPr="00CA2876">
        <w:t>zhruba 20 let, pro účely tohoto dokumentu na</w:t>
      </w:r>
      <w:r w:rsidR="00137B17" w:rsidRPr="00CA2876">
        <w:t xml:space="preserve">stiňuje žádoucí stav </w:t>
      </w:r>
      <w:r w:rsidR="006710B3" w:rsidRPr="00CA2876">
        <w:t>obce</w:t>
      </w:r>
      <w:r w:rsidR="00137B17" w:rsidRPr="00CA2876">
        <w:t xml:space="preserve"> </w:t>
      </w:r>
      <w:r w:rsidR="004528C2" w:rsidRPr="00CA2876">
        <w:t>Křečovice</w:t>
      </w:r>
      <w:r w:rsidRPr="00CA2876">
        <w:t xml:space="preserve"> v roce 2035. K naplnění této představy bude směřovat postupné plnění aktivit, definovaných v tomto dokumentu, a také ve strategických rozvojových dokumentech na něj navazujících. Viz</w:t>
      </w:r>
      <w:r w:rsidR="00137B17" w:rsidRPr="00CA2876">
        <w:t xml:space="preserve">e představuje „cílový stav“ </w:t>
      </w:r>
      <w:r w:rsidR="006710B3" w:rsidRPr="00CA2876">
        <w:t>obce</w:t>
      </w:r>
      <w:r w:rsidRPr="00CA2876">
        <w:t xml:space="preserve"> v budoucnosti a určuje hlavní kontury směřování k tomuto stavu.</w:t>
      </w:r>
    </w:p>
    <w:p w:rsidR="008E33C2" w:rsidRPr="00891F67" w:rsidRDefault="008E33C2" w:rsidP="009817A3"/>
    <w:p w:rsidR="008E33C2" w:rsidRPr="0032214E" w:rsidRDefault="00E6333E" w:rsidP="009817A3">
      <w:r w:rsidRPr="0032214E">
        <w:t>Vize</w:t>
      </w:r>
      <w:r w:rsidR="008E33C2" w:rsidRPr="0032214E">
        <w:t xml:space="preserve">: </w:t>
      </w:r>
      <w:r w:rsidR="004528C2" w:rsidRPr="00CA2876">
        <w:rPr>
          <w:b/>
        </w:rPr>
        <w:t>KŘEČOVICE</w:t>
      </w:r>
      <w:r w:rsidR="008E33C2" w:rsidRPr="00CA2876">
        <w:rPr>
          <w:b/>
        </w:rPr>
        <w:t xml:space="preserve"> 20</w:t>
      </w:r>
      <w:r w:rsidR="00CA2876" w:rsidRPr="00CA2876">
        <w:rPr>
          <w:b/>
        </w:rPr>
        <w:t>35</w:t>
      </w:r>
    </w:p>
    <w:p w:rsidR="00D41879" w:rsidRDefault="00D41879" w:rsidP="009817A3">
      <w:r>
        <w:t>Postupné dobudování a rekonstrukce infrastruktury</w:t>
      </w:r>
    </w:p>
    <w:p w:rsidR="00D41879" w:rsidRDefault="00D41879" w:rsidP="009817A3">
      <w:r>
        <w:t>Rozšíření rodinné výstavby</w:t>
      </w:r>
    </w:p>
    <w:p w:rsidR="00D41879" w:rsidRDefault="00D41879" w:rsidP="009817A3">
      <w:r>
        <w:t>Podpora podnikání a pracovních příležitostí</w:t>
      </w:r>
    </w:p>
    <w:p w:rsidR="00D41879" w:rsidRDefault="00D41879" w:rsidP="009817A3">
      <w:r>
        <w:t>Rozšíření sociálních a zdravotních služeb</w:t>
      </w:r>
    </w:p>
    <w:p w:rsidR="00D41879" w:rsidRDefault="00D41879" w:rsidP="009817A3">
      <w:r>
        <w:t>Udržitelnost mateřské a základní školy</w:t>
      </w:r>
    </w:p>
    <w:p w:rsidR="00D41879" w:rsidRDefault="00D41879" w:rsidP="009817A3">
      <w:r>
        <w:t>Udržitelnost kvalitního životního prostředí</w:t>
      </w:r>
    </w:p>
    <w:p w:rsidR="00D41879" w:rsidRDefault="00D41879" w:rsidP="009817A3">
      <w:r>
        <w:t>Zvýšení kulturních a sportovních aktivit v obci</w:t>
      </w:r>
    </w:p>
    <w:p w:rsidR="00D41879" w:rsidRDefault="00D41879" w:rsidP="009817A3">
      <w:r>
        <w:t>Zkvalitnění turistického ruchu v obci</w:t>
      </w:r>
    </w:p>
    <w:p w:rsidR="00D41879" w:rsidRDefault="00D41879" w:rsidP="009817A3">
      <w:r>
        <w:t>……………..</w:t>
      </w:r>
    </w:p>
    <w:p w:rsidR="00D41879" w:rsidRDefault="00D41879" w:rsidP="009817A3"/>
    <w:p w:rsidR="00776DA8" w:rsidRPr="00D41879" w:rsidRDefault="00776DA8" w:rsidP="009817A3">
      <w:r>
        <w:br w:type="page"/>
      </w:r>
    </w:p>
    <w:p w:rsidR="00B11C61" w:rsidRPr="00891F67" w:rsidRDefault="00B11C61" w:rsidP="009817A3">
      <w:pPr>
        <w:pStyle w:val="Nadpis1"/>
      </w:pPr>
      <w:bookmarkStart w:id="107" w:name="_Toc3933234"/>
      <w:bookmarkStart w:id="108" w:name="_Toc27402771"/>
      <w:r w:rsidRPr="00873945">
        <w:lastRenderedPageBreak/>
        <w:t>Programové cíle</w:t>
      </w:r>
      <w:bookmarkStart w:id="109" w:name="_Toc3933235"/>
      <w:bookmarkEnd w:id="107"/>
      <w:bookmarkEnd w:id="108"/>
      <w:bookmarkEnd w:id="109"/>
    </w:p>
    <w:p w:rsidR="00B11C61" w:rsidRPr="00891F67" w:rsidRDefault="00B11C61" w:rsidP="009817A3">
      <w:r w:rsidRPr="00CF1710">
        <w:t xml:space="preserve">Programové cíle stanovují, čeho chce </w:t>
      </w:r>
      <w:r w:rsidR="003F44A1" w:rsidRPr="00CF1710">
        <w:t>obec</w:t>
      </w:r>
      <w:r w:rsidRPr="00CF1710">
        <w:t xml:space="preserve"> </w:t>
      </w:r>
      <w:r w:rsidR="004528C2">
        <w:t>Křečovice</w:t>
      </w:r>
      <w:r w:rsidRPr="00CF1710">
        <w:t xml:space="preserve"> dosáhnout realizací svého programu rozvoje, a shrnují hlavní rozvojové priority ve střednědobém horizontu (zpravidla 6-8 let). Tyto cíle jsou stanoveny na základě problémů, definovaných v analytické části dokumentu, a potřeb občanů </w:t>
      </w:r>
      <w:r w:rsidR="006710B3" w:rsidRPr="00CF1710">
        <w:t>obce</w:t>
      </w:r>
      <w:r w:rsidRPr="00CF1710">
        <w:t>. Programové cíle přesněji definují hlavní rozvojové směry obce, které v sobě zahrnují veškerá témata či problematiky, na která je soustředěna pozornost v předmětném období.</w:t>
      </w:r>
    </w:p>
    <w:p w:rsidR="00B11C61" w:rsidRPr="00891F67" w:rsidRDefault="00B11C61" w:rsidP="009817A3"/>
    <w:p w:rsidR="00B11C61" w:rsidRPr="0032214E" w:rsidRDefault="00B11C61" w:rsidP="009817A3">
      <w:r w:rsidRPr="0032214E">
        <w:t>Cíl 1: Rozvoj infrastruktury v obci</w:t>
      </w:r>
    </w:p>
    <w:p w:rsidR="00B11C61" w:rsidRPr="0032214E" w:rsidRDefault="00B11C61" w:rsidP="009817A3">
      <w:r w:rsidRPr="0032214E">
        <w:t>Cíl 2: Rozvoj a zlepšování podmínek k životu v obci</w:t>
      </w:r>
    </w:p>
    <w:p w:rsidR="00B11C61" w:rsidRPr="0032214E" w:rsidRDefault="00B11C61" w:rsidP="009817A3">
      <w:r w:rsidRPr="0032214E">
        <w:t>Cíl 3: Rozvoj kulturního, společenského a sportovního života v obci</w:t>
      </w:r>
    </w:p>
    <w:p w:rsidR="00B11C61" w:rsidRPr="0032214E" w:rsidRDefault="00B11C61" w:rsidP="009817A3">
      <w:r w:rsidRPr="0032214E">
        <w:t>Cíl 4: Rozvoj cestovního ruchu</w:t>
      </w:r>
    </w:p>
    <w:p w:rsidR="00B11C61" w:rsidRPr="0032214E" w:rsidRDefault="00B11C61" w:rsidP="009817A3">
      <w:r w:rsidRPr="0032214E">
        <w:t>Cíl 5: Ochrana životního prostředí, udržitelný rozvoj obce</w:t>
      </w:r>
    </w:p>
    <w:p w:rsidR="00B11C61" w:rsidRPr="00891F67" w:rsidRDefault="00B11C61" w:rsidP="009817A3"/>
    <w:p w:rsidR="00CF68EA" w:rsidRDefault="00CF68EA" w:rsidP="009817A3">
      <w:pPr>
        <w:rPr>
          <w:sz w:val="32"/>
          <w:szCs w:val="28"/>
        </w:rPr>
      </w:pPr>
      <w:r>
        <w:br w:type="page"/>
      </w:r>
    </w:p>
    <w:p w:rsidR="00A84388" w:rsidRPr="00891F67" w:rsidRDefault="00B11C61" w:rsidP="009817A3">
      <w:pPr>
        <w:pStyle w:val="Nadpis1"/>
      </w:pPr>
      <w:bookmarkStart w:id="110" w:name="_Toc3933236"/>
      <w:bookmarkStart w:id="111" w:name="_Toc27402772"/>
      <w:r w:rsidRPr="00A46E64">
        <w:lastRenderedPageBreak/>
        <w:t>Opatření</w:t>
      </w:r>
      <w:bookmarkStart w:id="112" w:name="_Toc3933237"/>
      <w:bookmarkEnd w:id="110"/>
      <w:bookmarkEnd w:id="111"/>
      <w:bookmarkEnd w:id="112"/>
    </w:p>
    <w:p w:rsidR="00B11C61" w:rsidRPr="00891F67" w:rsidRDefault="00B11C61" w:rsidP="009817A3">
      <w:r w:rsidRPr="00CF1710">
        <w:t>Opatření</w:t>
      </w:r>
      <w:r w:rsidR="00A84388" w:rsidRPr="00CF1710">
        <w:t xml:space="preserve"> </w:t>
      </w:r>
      <w:r w:rsidR="006710B3" w:rsidRPr="00CF1710">
        <w:t>obce</w:t>
      </w:r>
      <w:r w:rsidRPr="00CF1710">
        <w:t xml:space="preserve"> jsou definována jako zásadní úkoly k naplnění stanovených programových</w:t>
      </w:r>
      <w:r w:rsidR="00A84388" w:rsidRPr="00CF1710">
        <w:t xml:space="preserve"> </w:t>
      </w:r>
      <w:r w:rsidRPr="00CF1710">
        <w:t>cílů a formulují přístup k řešení jednotlivých témat. Odvíjí se od programových cílů a mají</w:t>
      </w:r>
      <w:r w:rsidR="00A84388" w:rsidRPr="00CF1710">
        <w:t xml:space="preserve"> </w:t>
      </w:r>
      <w:r w:rsidRPr="00CF1710">
        <w:t xml:space="preserve">střednědobý charakter, předpoklad jejich realizace je v celém </w:t>
      </w:r>
      <w:r w:rsidR="00A84388" w:rsidRPr="00CF1710">
        <w:t>n</w:t>
      </w:r>
      <w:r w:rsidRPr="00CF1710">
        <w:t>ávrhovém období tohoto</w:t>
      </w:r>
      <w:r w:rsidR="00C56F24" w:rsidRPr="00CF1710">
        <w:t xml:space="preserve"> </w:t>
      </w:r>
      <w:r w:rsidRPr="00CF1710">
        <w:t>dokumentu nebo ve stanoveném kratším časovém úseku. Jednotlivá opatření jsou pak</w:t>
      </w:r>
      <w:r w:rsidR="00C56F24" w:rsidRPr="00CF1710">
        <w:t xml:space="preserve"> </w:t>
      </w:r>
      <w:r w:rsidRPr="00CF1710">
        <w:t>naplňována prostřednictvím realizace konkrétních rozvojových aktivit.</w:t>
      </w:r>
    </w:p>
    <w:p w:rsidR="00A84388" w:rsidRPr="00D17072" w:rsidRDefault="00A84388" w:rsidP="009817A3"/>
    <w:p w:rsidR="00A84388" w:rsidRPr="00891F67" w:rsidRDefault="00B11C61" w:rsidP="009817A3">
      <w:r w:rsidRPr="00D17072">
        <w:t>Cíl 1: Rozvoj infrastruktury v</w:t>
      </w:r>
      <w:r w:rsidR="00A84388" w:rsidRPr="00D17072">
        <w:t> </w:t>
      </w:r>
      <w:r w:rsidR="00D8532E">
        <w:t>obci</w:t>
      </w:r>
    </w:p>
    <w:p w:rsidR="00B11C61" w:rsidRPr="00891F67" w:rsidRDefault="00B11C61" w:rsidP="009817A3">
      <w:r w:rsidRPr="00891F67">
        <w:t>Opatření 1.1: Technická infrastruktura</w:t>
      </w:r>
    </w:p>
    <w:p w:rsidR="00B11C61" w:rsidRPr="00891F67" w:rsidRDefault="00B11C61" w:rsidP="009817A3">
      <w:r w:rsidRPr="00891F67">
        <w:t>Opatření 1.2: Dopravní infrastruktura</w:t>
      </w:r>
    </w:p>
    <w:p w:rsidR="00B11C61" w:rsidRPr="00891F67" w:rsidRDefault="00B11C61" w:rsidP="009817A3">
      <w:r w:rsidRPr="00891F67">
        <w:t>Opatření 1.3: Nemovitosti v majetku obce</w:t>
      </w:r>
    </w:p>
    <w:p w:rsidR="00A84388" w:rsidRPr="00891F67" w:rsidRDefault="00A84388" w:rsidP="009817A3"/>
    <w:p w:rsidR="00D17072" w:rsidRPr="00D17072" w:rsidRDefault="00B11C61" w:rsidP="009817A3">
      <w:r w:rsidRPr="00D17072">
        <w:t>Cíl 2:</w:t>
      </w:r>
      <w:r w:rsidR="003F24F0">
        <w:t xml:space="preserve"> Rozvoj a zlepšování podmínek života</w:t>
      </w:r>
      <w:r w:rsidRPr="00D17072">
        <w:t xml:space="preserve"> </w:t>
      </w:r>
      <w:r w:rsidR="00426E78" w:rsidRPr="00D17072">
        <w:t>v</w:t>
      </w:r>
      <w:r w:rsidR="00D17072">
        <w:t> </w:t>
      </w:r>
      <w:r w:rsidR="00D8532E">
        <w:t>obci</w:t>
      </w:r>
    </w:p>
    <w:p w:rsidR="00B11C61" w:rsidRPr="00891F67" w:rsidRDefault="00B11C61" w:rsidP="009817A3">
      <w:r w:rsidRPr="00891F67">
        <w:t>Opatření 2.</w:t>
      </w:r>
      <w:r w:rsidR="00336244" w:rsidRPr="00891F67">
        <w:t>1</w:t>
      </w:r>
      <w:r w:rsidRPr="00891F67">
        <w:t>: Školství</w:t>
      </w:r>
    </w:p>
    <w:p w:rsidR="00B11C61" w:rsidRPr="00891F67" w:rsidRDefault="00B11C61" w:rsidP="009817A3">
      <w:r w:rsidRPr="00891F67">
        <w:t>Opatření 2.</w:t>
      </w:r>
      <w:r w:rsidR="00336244" w:rsidRPr="00891F67">
        <w:t>2</w:t>
      </w:r>
      <w:r w:rsidRPr="00891F67">
        <w:t>: Sport</w:t>
      </w:r>
    </w:p>
    <w:p w:rsidR="00A84388" w:rsidRPr="00891F67" w:rsidRDefault="00A84388" w:rsidP="009817A3"/>
    <w:p w:rsidR="00A84388" w:rsidRPr="00891F67" w:rsidRDefault="00B11C61" w:rsidP="009817A3">
      <w:r w:rsidRPr="00D17072">
        <w:t xml:space="preserve">Cíl 3: Rozvoj kulturního, společenského a sportovního života </w:t>
      </w:r>
      <w:r w:rsidR="00426E78" w:rsidRPr="00D17072">
        <w:t xml:space="preserve">v </w:t>
      </w:r>
      <w:r w:rsidR="00D8532E">
        <w:t>obci</w:t>
      </w:r>
    </w:p>
    <w:p w:rsidR="00B11C61" w:rsidRPr="00891F67" w:rsidRDefault="00B11C61" w:rsidP="009817A3">
      <w:r w:rsidRPr="00891F67">
        <w:t>Opatření 3.1: Volnočasové aktivity</w:t>
      </w:r>
    </w:p>
    <w:p w:rsidR="00B11C61" w:rsidRPr="00891F67" w:rsidRDefault="00B11C61" w:rsidP="009817A3">
      <w:r w:rsidRPr="00891F67">
        <w:t>Opatření 3.2: Kulturní a společenské aktivity</w:t>
      </w:r>
    </w:p>
    <w:p w:rsidR="00B11C61" w:rsidRPr="00891F67" w:rsidRDefault="00B11C61" w:rsidP="009817A3">
      <w:r w:rsidRPr="00891F67">
        <w:t>Opatření 3.3: Sportovní aktivity</w:t>
      </w:r>
    </w:p>
    <w:p w:rsidR="00A84388" w:rsidRPr="00891F67" w:rsidRDefault="00A84388" w:rsidP="009817A3"/>
    <w:p w:rsidR="00A84388" w:rsidRPr="00891F67" w:rsidRDefault="00B11C61" w:rsidP="009817A3">
      <w:r w:rsidRPr="00D17072">
        <w:t>Cíl 4: Rozvoj cestovního ruchu</w:t>
      </w:r>
    </w:p>
    <w:p w:rsidR="00B11C61" w:rsidRPr="00891F67" w:rsidRDefault="00B11C61" w:rsidP="009817A3">
      <w:r w:rsidRPr="00891F67">
        <w:t xml:space="preserve">Opatření 4.1: Doprovodná infrastruktura </w:t>
      </w:r>
      <w:r w:rsidR="00A32842" w:rsidRPr="00891F67">
        <w:t>a propagace</w:t>
      </w:r>
    </w:p>
    <w:p w:rsidR="00A84388" w:rsidRPr="00891F67" w:rsidRDefault="00A84388" w:rsidP="009817A3"/>
    <w:p w:rsidR="00A84388" w:rsidRPr="00891F67" w:rsidRDefault="00B11C61" w:rsidP="009817A3">
      <w:r w:rsidRPr="00D17072">
        <w:t xml:space="preserve">Cíl 5: Ochrana životního prostředí, udržitelný rozvoj </w:t>
      </w:r>
      <w:r w:rsidR="006710B3">
        <w:t>obce</w:t>
      </w:r>
    </w:p>
    <w:p w:rsidR="00B11C61" w:rsidRPr="00891F67" w:rsidRDefault="00B11C61" w:rsidP="009817A3">
      <w:r w:rsidRPr="00891F67">
        <w:t>Opatření 5.1: Ochrana, rehabilitace a tvorba krajiny</w:t>
      </w:r>
    </w:p>
    <w:p w:rsidR="00426E78" w:rsidRPr="003805AF" w:rsidRDefault="00B11C61" w:rsidP="009817A3">
      <w:r w:rsidRPr="00891F67">
        <w:t>Opatření 5.2: Péče o veřejná prostranství</w:t>
      </w:r>
    </w:p>
    <w:p w:rsidR="006D0B13" w:rsidRDefault="006D0B13" w:rsidP="009817A3">
      <w:pPr>
        <w:rPr>
          <w:sz w:val="32"/>
          <w:szCs w:val="28"/>
        </w:rPr>
      </w:pPr>
      <w:r>
        <w:br w:type="page"/>
      </w:r>
    </w:p>
    <w:p w:rsidR="00426E78" w:rsidRPr="00891F67" w:rsidRDefault="00426E78" w:rsidP="009817A3">
      <w:pPr>
        <w:pStyle w:val="Nadpis1"/>
      </w:pPr>
      <w:bookmarkStart w:id="113" w:name="_Toc3933238"/>
      <w:bookmarkStart w:id="114" w:name="_Toc27402773"/>
      <w:r w:rsidRPr="00A46E64">
        <w:lastRenderedPageBreak/>
        <w:t>Rozvojové aktivity</w:t>
      </w:r>
      <w:bookmarkStart w:id="115" w:name="_Toc3933239"/>
      <w:bookmarkEnd w:id="113"/>
      <w:bookmarkEnd w:id="114"/>
      <w:bookmarkEnd w:id="115"/>
    </w:p>
    <w:p w:rsidR="00426E78" w:rsidRPr="00891F67" w:rsidRDefault="00426E78" w:rsidP="009817A3">
      <w:r w:rsidRPr="00891F67">
        <w:t xml:space="preserve">Rozvojová aktivita představuje již konkrétní projekt, nebo činnost (soubor činností) vedoucí k naplnění příslušných definovaných opatření </w:t>
      </w:r>
      <w:r w:rsidR="006710B3">
        <w:t>obce</w:t>
      </w:r>
      <w:r w:rsidRPr="00891F67">
        <w:t>.</w:t>
      </w:r>
    </w:p>
    <w:p w:rsidR="006074E1" w:rsidRPr="0032214E" w:rsidRDefault="00426E78" w:rsidP="009817A3">
      <w:r w:rsidRPr="0032214E">
        <w:t>Cíl</w:t>
      </w:r>
      <w:r w:rsidR="00D17072" w:rsidRPr="0032214E">
        <w:t xml:space="preserve"> 1</w:t>
      </w:r>
      <w:r w:rsidR="006D0B13" w:rsidRPr="0032214E">
        <w:t xml:space="preserve"> </w:t>
      </w:r>
      <w:r w:rsidR="00D17072" w:rsidRPr="0032214E">
        <w:t>- Rozvoj infrastruktury v</w:t>
      </w:r>
      <w:r w:rsidR="006074E1" w:rsidRPr="0032214E">
        <w:t> </w:t>
      </w:r>
      <w:r w:rsidR="00D8532E">
        <w:t>obci</w:t>
      </w:r>
    </w:p>
    <w:p w:rsidR="00B11C61" w:rsidRPr="00426E78" w:rsidRDefault="003805AF" w:rsidP="009817A3">
      <w:r w:rsidRPr="0032214E">
        <w:t>Opatření 1.1.</w:t>
      </w:r>
      <w:r w:rsidR="00426E78" w:rsidRPr="0032214E">
        <w:t xml:space="preserve"> Technická infrastruktura</w:t>
      </w:r>
    </w:p>
    <w:tbl>
      <w:tblPr>
        <w:tblStyle w:val="Mkatabulky"/>
        <w:tblW w:w="9781" w:type="dxa"/>
        <w:tblInd w:w="-5" w:type="dxa"/>
        <w:tblLook w:val="04A0"/>
      </w:tblPr>
      <w:tblGrid>
        <w:gridCol w:w="2552"/>
        <w:gridCol w:w="850"/>
        <w:gridCol w:w="1015"/>
        <w:gridCol w:w="1515"/>
        <w:gridCol w:w="2251"/>
        <w:gridCol w:w="1598"/>
      </w:tblGrid>
      <w:tr w:rsidR="00EC4A2C" w:rsidRPr="003805AF" w:rsidTr="00CA2876">
        <w:trPr>
          <w:trHeight w:val="227"/>
        </w:trPr>
        <w:tc>
          <w:tcPr>
            <w:tcW w:w="2552" w:type="dxa"/>
            <w:vAlign w:val="center"/>
          </w:tcPr>
          <w:p w:rsidR="007F4B5D" w:rsidRDefault="003805AF" w:rsidP="00CA2876">
            <w:pPr>
              <w:pStyle w:val="Bezmezer"/>
              <w:jc w:val="center"/>
            </w:pPr>
            <w:r>
              <w:t>Název</w:t>
            </w:r>
          </w:p>
          <w:p w:rsidR="00426E78" w:rsidRPr="003805AF" w:rsidRDefault="003805AF" w:rsidP="00CA2876">
            <w:pPr>
              <w:pStyle w:val="Bezmezer"/>
              <w:jc w:val="center"/>
            </w:pPr>
            <w:r>
              <w:t>Název a</w:t>
            </w:r>
            <w:r w:rsidR="00EC4A2C" w:rsidRPr="003805AF">
              <w:t>ktivity</w:t>
            </w:r>
          </w:p>
        </w:tc>
        <w:tc>
          <w:tcPr>
            <w:tcW w:w="850" w:type="dxa"/>
            <w:vAlign w:val="center"/>
          </w:tcPr>
          <w:p w:rsidR="003805AF" w:rsidRDefault="003805AF" w:rsidP="00CA2876">
            <w:pPr>
              <w:pStyle w:val="Bezmezer"/>
              <w:jc w:val="center"/>
            </w:pPr>
          </w:p>
          <w:p w:rsidR="00426E78" w:rsidRPr="003805AF" w:rsidRDefault="00EC4A2C" w:rsidP="00CA2876">
            <w:pPr>
              <w:pStyle w:val="Bezmezer"/>
              <w:jc w:val="center"/>
            </w:pPr>
            <w:r w:rsidRPr="003805AF">
              <w:t>Priorita</w:t>
            </w:r>
          </w:p>
        </w:tc>
        <w:tc>
          <w:tcPr>
            <w:tcW w:w="1015" w:type="dxa"/>
            <w:vAlign w:val="center"/>
          </w:tcPr>
          <w:p w:rsidR="003805AF" w:rsidRDefault="003805AF" w:rsidP="00CA2876">
            <w:pPr>
              <w:pStyle w:val="Bezmezer"/>
              <w:jc w:val="center"/>
            </w:pPr>
          </w:p>
          <w:p w:rsidR="00426E78" w:rsidRPr="003805AF" w:rsidRDefault="00EC4A2C" w:rsidP="00CA2876">
            <w:pPr>
              <w:pStyle w:val="Bezmezer"/>
              <w:jc w:val="center"/>
            </w:pPr>
            <w:r w:rsidRPr="003805AF">
              <w:t>Termíny</w:t>
            </w:r>
          </w:p>
        </w:tc>
        <w:tc>
          <w:tcPr>
            <w:tcW w:w="1515" w:type="dxa"/>
            <w:vAlign w:val="center"/>
          </w:tcPr>
          <w:p w:rsidR="003805AF" w:rsidRDefault="003805AF" w:rsidP="00CA2876">
            <w:pPr>
              <w:pStyle w:val="Bezmezer"/>
              <w:jc w:val="center"/>
            </w:pPr>
          </w:p>
          <w:p w:rsidR="00426E78" w:rsidRPr="003805AF" w:rsidRDefault="00EC4A2C" w:rsidP="00CA2876">
            <w:pPr>
              <w:pStyle w:val="Bezmezer"/>
              <w:jc w:val="center"/>
            </w:pPr>
            <w:r w:rsidRPr="003805AF">
              <w:t>Odpovědnost</w:t>
            </w:r>
          </w:p>
        </w:tc>
        <w:tc>
          <w:tcPr>
            <w:tcW w:w="2251" w:type="dxa"/>
            <w:vAlign w:val="center"/>
          </w:tcPr>
          <w:p w:rsidR="003805AF" w:rsidRDefault="003805AF" w:rsidP="00CA2876">
            <w:pPr>
              <w:pStyle w:val="Bezmezer"/>
              <w:jc w:val="center"/>
            </w:pPr>
          </w:p>
          <w:p w:rsidR="00426E78" w:rsidRDefault="00EC4A2C" w:rsidP="00CA2876">
            <w:pPr>
              <w:pStyle w:val="Bezmezer"/>
              <w:jc w:val="center"/>
            </w:pPr>
            <w:r w:rsidRPr="003805AF">
              <w:t>Náklady</w:t>
            </w:r>
            <w:r w:rsidR="00435537">
              <w:t xml:space="preserve"> </w:t>
            </w:r>
          </w:p>
          <w:p w:rsidR="00435537" w:rsidRPr="003805AF" w:rsidRDefault="00435537" w:rsidP="00CA2876">
            <w:pPr>
              <w:pStyle w:val="Bezmezer"/>
              <w:jc w:val="center"/>
            </w:pPr>
            <w:r>
              <w:t>v Kč</w:t>
            </w:r>
          </w:p>
        </w:tc>
        <w:tc>
          <w:tcPr>
            <w:tcW w:w="1598" w:type="dxa"/>
            <w:vAlign w:val="center"/>
          </w:tcPr>
          <w:p w:rsidR="003805AF" w:rsidRDefault="003805AF" w:rsidP="00CA2876">
            <w:pPr>
              <w:pStyle w:val="Bezmezer"/>
              <w:jc w:val="center"/>
            </w:pPr>
          </w:p>
          <w:p w:rsidR="00EC4A2C" w:rsidRPr="003805AF" w:rsidRDefault="00EC4A2C" w:rsidP="00CA2876">
            <w:pPr>
              <w:pStyle w:val="Bezmezer"/>
              <w:jc w:val="center"/>
            </w:pPr>
            <w:r w:rsidRPr="003805AF">
              <w:t>Zdroje</w:t>
            </w:r>
          </w:p>
          <w:p w:rsidR="00426E78" w:rsidRDefault="003805AF" w:rsidP="00CA2876">
            <w:pPr>
              <w:pStyle w:val="Bezmezer"/>
              <w:jc w:val="center"/>
            </w:pPr>
            <w:r>
              <w:t>financování</w:t>
            </w:r>
          </w:p>
          <w:p w:rsidR="003805AF" w:rsidRPr="003805AF" w:rsidRDefault="003805AF" w:rsidP="00CA2876">
            <w:pPr>
              <w:pStyle w:val="Bezmezer"/>
              <w:jc w:val="center"/>
            </w:pPr>
          </w:p>
        </w:tc>
      </w:tr>
      <w:tr w:rsidR="00D62BA5" w:rsidRPr="003805AF" w:rsidTr="00CA2876">
        <w:trPr>
          <w:trHeight w:val="227"/>
        </w:trPr>
        <w:tc>
          <w:tcPr>
            <w:tcW w:w="2552" w:type="dxa"/>
            <w:vAlign w:val="center"/>
          </w:tcPr>
          <w:p w:rsidR="00D62BA5" w:rsidRDefault="00D62BA5" w:rsidP="00CA2876">
            <w:pPr>
              <w:pStyle w:val="Bezmezer"/>
            </w:pPr>
            <w:r>
              <w:t>Rekonstrukce vodovodu Nahoruby</w:t>
            </w:r>
          </w:p>
        </w:tc>
        <w:tc>
          <w:tcPr>
            <w:tcW w:w="850" w:type="dxa"/>
            <w:vAlign w:val="center"/>
          </w:tcPr>
          <w:p w:rsidR="00D62BA5" w:rsidRDefault="00D62BA5" w:rsidP="00CA2876">
            <w:pPr>
              <w:pStyle w:val="Bezmezer"/>
              <w:jc w:val="center"/>
            </w:pPr>
            <w:r>
              <w:t>1</w:t>
            </w:r>
          </w:p>
        </w:tc>
        <w:tc>
          <w:tcPr>
            <w:tcW w:w="1015" w:type="dxa"/>
            <w:vAlign w:val="center"/>
          </w:tcPr>
          <w:p w:rsidR="00D62BA5" w:rsidRDefault="00D62BA5" w:rsidP="00CA2876">
            <w:pPr>
              <w:pStyle w:val="Bezmezer"/>
              <w:jc w:val="center"/>
            </w:pPr>
            <w:r>
              <w:t>2019</w:t>
            </w:r>
          </w:p>
        </w:tc>
        <w:tc>
          <w:tcPr>
            <w:tcW w:w="1515" w:type="dxa"/>
            <w:vAlign w:val="center"/>
          </w:tcPr>
          <w:p w:rsidR="00D62BA5" w:rsidRDefault="00D62BA5" w:rsidP="00CA2876">
            <w:pPr>
              <w:pStyle w:val="Bezmezer"/>
              <w:jc w:val="center"/>
            </w:pPr>
            <w:r>
              <w:t>Starosta</w:t>
            </w:r>
          </w:p>
        </w:tc>
        <w:tc>
          <w:tcPr>
            <w:tcW w:w="2251" w:type="dxa"/>
            <w:vAlign w:val="center"/>
          </w:tcPr>
          <w:p w:rsidR="00D62BA5" w:rsidRDefault="00D62BA5" w:rsidP="00CA2876">
            <w:pPr>
              <w:pStyle w:val="Bezmezer"/>
              <w:jc w:val="center"/>
            </w:pPr>
            <w:r>
              <w:t>1 600 000,-</w:t>
            </w:r>
          </w:p>
        </w:tc>
        <w:tc>
          <w:tcPr>
            <w:tcW w:w="1598" w:type="dxa"/>
            <w:vAlign w:val="center"/>
          </w:tcPr>
          <w:p w:rsidR="00D62BA5" w:rsidRDefault="00D62BA5" w:rsidP="00CA2876">
            <w:pPr>
              <w:pStyle w:val="Bezmezer"/>
              <w:jc w:val="center"/>
            </w:pPr>
            <w:r>
              <w:t>vlastní</w:t>
            </w:r>
          </w:p>
        </w:tc>
      </w:tr>
      <w:tr w:rsidR="00D62BA5" w:rsidRPr="003805AF" w:rsidTr="00CA2876">
        <w:trPr>
          <w:trHeight w:val="227"/>
        </w:trPr>
        <w:tc>
          <w:tcPr>
            <w:tcW w:w="2552" w:type="dxa"/>
            <w:vAlign w:val="center"/>
          </w:tcPr>
          <w:p w:rsidR="00D62BA5" w:rsidRDefault="00D62BA5" w:rsidP="00CA2876">
            <w:pPr>
              <w:pStyle w:val="Bezmezer"/>
            </w:pPr>
            <w:r>
              <w:t>Odkalení a údržba studní Skrýšov</w:t>
            </w:r>
          </w:p>
        </w:tc>
        <w:tc>
          <w:tcPr>
            <w:tcW w:w="850" w:type="dxa"/>
            <w:vAlign w:val="center"/>
          </w:tcPr>
          <w:p w:rsidR="00D62BA5" w:rsidRDefault="00D62BA5" w:rsidP="00CA2876">
            <w:pPr>
              <w:pStyle w:val="Bezmezer"/>
              <w:jc w:val="center"/>
            </w:pPr>
            <w:r>
              <w:t>1</w:t>
            </w:r>
          </w:p>
        </w:tc>
        <w:tc>
          <w:tcPr>
            <w:tcW w:w="1015" w:type="dxa"/>
            <w:vAlign w:val="center"/>
          </w:tcPr>
          <w:p w:rsidR="00D62BA5" w:rsidRDefault="00D62BA5" w:rsidP="00CA2876">
            <w:pPr>
              <w:pStyle w:val="Bezmezer"/>
              <w:jc w:val="center"/>
            </w:pPr>
            <w:r>
              <w:t>2019</w:t>
            </w:r>
          </w:p>
        </w:tc>
        <w:tc>
          <w:tcPr>
            <w:tcW w:w="1515" w:type="dxa"/>
            <w:vAlign w:val="center"/>
          </w:tcPr>
          <w:p w:rsidR="00D62BA5" w:rsidRDefault="00D62BA5" w:rsidP="00CA2876">
            <w:pPr>
              <w:pStyle w:val="Bezmezer"/>
              <w:jc w:val="center"/>
            </w:pPr>
            <w:r>
              <w:t xml:space="preserve">Starosta </w:t>
            </w:r>
          </w:p>
        </w:tc>
        <w:tc>
          <w:tcPr>
            <w:tcW w:w="2251" w:type="dxa"/>
            <w:vAlign w:val="center"/>
          </w:tcPr>
          <w:p w:rsidR="00D62BA5" w:rsidRDefault="00D62BA5" w:rsidP="00CA2876">
            <w:pPr>
              <w:pStyle w:val="Bezmezer"/>
              <w:jc w:val="center"/>
            </w:pPr>
            <w:r>
              <w:t>250 000,-</w:t>
            </w:r>
          </w:p>
        </w:tc>
        <w:tc>
          <w:tcPr>
            <w:tcW w:w="1598" w:type="dxa"/>
            <w:vAlign w:val="center"/>
          </w:tcPr>
          <w:p w:rsidR="00D62BA5" w:rsidRDefault="00D62BA5" w:rsidP="00CA2876">
            <w:pPr>
              <w:pStyle w:val="Bezmezer"/>
              <w:jc w:val="center"/>
            </w:pPr>
            <w:r>
              <w:t>vlastní</w:t>
            </w:r>
          </w:p>
        </w:tc>
      </w:tr>
      <w:tr w:rsidR="00EC4A2C" w:rsidRPr="003805AF" w:rsidTr="00CA2876">
        <w:trPr>
          <w:trHeight w:val="227"/>
        </w:trPr>
        <w:tc>
          <w:tcPr>
            <w:tcW w:w="2552" w:type="dxa"/>
            <w:vAlign w:val="center"/>
          </w:tcPr>
          <w:p w:rsidR="00EC4A2C" w:rsidRPr="003805AF" w:rsidRDefault="00435537" w:rsidP="00CA2876">
            <w:pPr>
              <w:pStyle w:val="Bezmezer"/>
            </w:pPr>
            <w:r>
              <w:t>Rekonstrukce vodovodů</w:t>
            </w:r>
          </w:p>
        </w:tc>
        <w:tc>
          <w:tcPr>
            <w:tcW w:w="850" w:type="dxa"/>
            <w:vAlign w:val="center"/>
          </w:tcPr>
          <w:p w:rsidR="00EC4A2C" w:rsidRPr="003805AF" w:rsidRDefault="00435537" w:rsidP="00CA2876">
            <w:pPr>
              <w:pStyle w:val="Bezmezer"/>
              <w:jc w:val="center"/>
            </w:pPr>
            <w:r>
              <w:t>1</w:t>
            </w:r>
          </w:p>
        </w:tc>
        <w:tc>
          <w:tcPr>
            <w:tcW w:w="1015" w:type="dxa"/>
            <w:vAlign w:val="center"/>
          </w:tcPr>
          <w:p w:rsidR="00EC4A2C" w:rsidRPr="003805AF" w:rsidRDefault="00435537" w:rsidP="00CA2876">
            <w:pPr>
              <w:pStyle w:val="Bezmezer"/>
              <w:jc w:val="center"/>
            </w:pPr>
            <w:r>
              <w:t>2030</w:t>
            </w:r>
          </w:p>
        </w:tc>
        <w:tc>
          <w:tcPr>
            <w:tcW w:w="1515" w:type="dxa"/>
            <w:vAlign w:val="center"/>
          </w:tcPr>
          <w:p w:rsidR="00EC4A2C" w:rsidRPr="003805AF" w:rsidRDefault="00435537" w:rsidP="00CA2876">
            <w:pPr>
              <w:pStyle w:val="Bezmezer"/>
              <w:jc w:val="center"/>
            </w:pPr>
            <w:r>
              <w:t>zastupitelstvo</w:t>
            </w:r>
          </w:p>
        </w:tc>
        <w:tc>
          <w:tcPr>
            <w:tcW w:w="2251" w:type="dxa"/>
            <w:vAlign w:val="center"/>
          </w:tcPr>
          <w:p w:rsidR="00EC4A2C" w:rsidRPr="003805AF" w:rsidRDefault="00435537" w:rsidP="00CA2876">
            <w:pPr>
              <w:pStyle w:val="Bezmezer"/>
              <w:jc w:val="center"/>
            </w:pPr>
            <w:r>
              <w:t>15 000 000,-</w:t>
            </w:r>
          </w:p>
        </w:tc>
        <w:tc>
          <w:tcPr>
            <w:tcW w:w="1598" w:type="dxa"/>
            <w:vAlign w:val="center"/>
          </w:tcPr>
          <w:p w:rsidR="00426E78" w:rsidRPr="003805AF" w:rsidRDefault="00435537" w:rsidP="00CA2876">
            <w:pPr>
              <w:pStyle w:val="Bezmezer"/>
              <w:jc w:val="center"/>
            </w:pPr>
            <w:r>
              <w:t>Vlastní + dotace</w:t>
            </w:r>
          </w:p>
        </w:tc>
      </w:tr>
      <w:tr w:rsidR="00435537" w:rsidRPr="003805AF" w:rsidTr="00CA2876">
        <w:trPr>
          <w:trHeight w:val="227"/>
        </w:trPr>
        <w:tc>
          <w:tcPr>
            <w:tcW w:w="2552" w:type="dxa"/>
            <w:vAlign w:val="center"/>
          </w:tcPr>
          <w:p w:rsidR="00435537" w:rsidRDefault="00435537" w:rsidP="00CA2876">
            <w:pPr>
              <w:pStyle w:val="Bezmezer"/>
            </w:pPr>
            <w:r>
              <w:t>Nové vrty (zdroje vody)</w:t>
            </w:r>
            <w:r w:rsidR="00EC30B8">
              <w:t xml:space="preserve"> + úpravna</w:t>
            </w:r>
          </w:p>
        </w:tc>
        <w:tc>
          <w:tcPr>
            <w:tcW w:w="850" w:type="dxa"/>
            <w:vAlign w:val="center"/>
          </w:tcPr>
          <w:p w:rsidR="00435537" w:rsidRDefault="00435537" w:rsidP="00CA2876">
            <w:pPr>
              <w:pStyle w:val="Bezmezer"/>
              <w:jc w:val="center"/>
            </w:pPr>
            <w:r>
              <w:t>1</w:t>
            </w:r>
          </w:p>
        </w:tc>
        <w:tc>
          <w:tcPr>
            <w:tcW w:w="1015" w:type="dxa"/>
            <w:vAlign w:val="center"/>
          </w:tcPr>
          <w:p w:rsidR="00435537" w:rsidRDefault="00435537" w:rsidP="00CA2876">
            <w:pPr>
              <w:pStyle w:val="Bezmezer"/>
              <w:jc w:val="center"/>
            </w:pPr>
            <w:r>
              <w:t>2025</w:t>
            </w:r>
          </w:p>
        </w:tc>
        <w:tc>
          <w:tcPr>
            <w:tcW w:w="1515" w:type="dxa"/>
            <w:vAlign w:val="center"/>
          </w:tcPr>
          <w:p w:rsidR="00435537" w:rsidRDefault="00435537" w:rsidP="00CA2876">
            <w:pPr>
              <w:pStyle w:val="Bezmezer"/>
              <w:jc w:val="center"/>
            </w:pPr>
            <w:r>
              <w:t>zastupitelstvo</w:t>
            </w:r>
          </w:p>
        </w:tc>
        <w:tc>
          <w:tcPr>
            <w:tcW w:w="2251" w:type="dxa"/>
            <w:vAlign w:val="center"/>
          </w:tcPr>
          <w:p w:rsidR="00435537" w:rsidRDefault="00435537" w:rsidP="00CA2876">
            <w:pPr>
              <w:pStyle w:val="Bezmezer"/>
              <w:jc w:val="center"/>
            </w:pPr>
            <w:r>
              <w:t>8 000 000,-</w:t>
            </w:r>
          </w:p>
        </w:tc>
        <w:tc>
          <w:tcPr>
            <w:tcW w:w="1598" w:type="dxa"/>
            <w:vAlign w:val="center"/>
          </w:tcPr>
          <w:p w:rsidR="00435537" w:rsidRDefault="00435537" w:rsidP="00CA2876">
            <w:pPr>
              <w:pStyle w:val="Bezmezer"/>
              <w:jc w:val="center"/>
            </w:pPr>
            <w:r>
              <w:t>Vlastní + dotace</w:t>
            </w:r>
          </w:p>
        </w:tc>
      </w:tr>
      <w:tr w:rsidR="00435537" w:rsidRPr="003805AF" w:rsidTr="00CA2876">
        <w:trPr>
          <w:trHeight w:val="227"/>
        </w:trPr>
        <w:tc>
          <w:tcPr>
            <w:tcW w:w="2552" w:type="dxa"/>
            <w:vAlign w:val="center"/>
          </w:tcPr>
          <w:p w:rsidR="00435537" w:rsidRDefault="00435537" w:rsidP="00CA2876">
            <w:pPr>
              <w:pStyle w:val="Bezmezer"/>
            </w:pPr>
            <w:r>
              <w:t>Postupná výměna VO za úspornější</w:t>
            </w:r>
          </w:p>
        </w:tc>
        <w:tc>
          <w:tcPr>
            <w:tcW w:w="850" w:type="dxa"/>
            <w:vAlign w:val="center"/>
          </w:tcPr>
          <w:p w:rsidR="00435537" w:rsidRDefault="00435537" w:rsidP="00CA2876">
            <w:pPr>
              <w:pStyle w:val="Bezmezer"/>
              <w:jc w:val="center"/>
            </w:pPr>
            <w:r>
              <w:t>3</w:t>
            </w:r>
          </w:p>
        </w:tc>
        <w:tc>
          <w:tcPr>
            <w:tcW w:w="1015" w:type="dxa"/>
            <w:vAlign w:val="center"/>
          </w:tcPr>
          <w:p w:rsidR="00435537" w:rsidRDefault="00435537" w:rsidP="00CA2876">
            <w:pPr>
              <w:pStyle w:val="Bezmezer"/>
              <w:jc w:val="center"/>
            </w:pPr>
            <w:r>
              <w:t>2030</w:t>
            </w:r>
          </w:p>
        </w:tc>
        <w:tc>
          <w:tcPr>
            <w:tcW w:w="1515" w:type="dxa"/>
            <w:vAlign w:val="center"/>
          </w:tcPr>
          <w:p w:rsidR="00435537" w:rsidRDefault="00435537" w:rsidP="00CA2876">
            <w:pPr>
              <w:pStyle w:val="Bezmezer"/>
              <w:jc w:val="center"/>
            </w:pPr>
            <w:r>
              <w:t>Starosta</w:t>
            </w:r>
          </w:p>
        </w:tc>
        <w:tc>
          <w:tcPr>
            <w:tcW w:w="2251" w:type="dxa"/>
            <w:vAlign w:val="center"/>
          </w:tcPr>
          <w:p w:rsidR="00435537" w:rsidRDefault="00435537" w:rsidP="00CA2876">
            <w:pPr>
              <w:pStyle w:val="Bezmezer"/>
              <w:jc w:val="center"/>
            </w:pPr>
            <w:r>
              <w:t>2 500 000,-</w:t>
            </w:r>
          </w:p>
        </w:tc>
        <w:tc>
          <w:tcPr>
            <w:tcW w:w="1598" w:type="dxa"/>
            <w:vAlign w:val="center"/>
          </w:tcPr>
          <w:p w:rsidR="00435537" w:rsidRDefault="00435537" w:rsidP="00CA2876">
            <w:pPr>
              <w:pStyle w:val="Bezmezer"/>
              <w:jc w:val="center"/>
            </w:pPr>
            <w:r>
              <w:t>vlastní</w:t>
            </w:r>
          </w:p>
        </w:tc>
      </w:tr>
      <w:tr w:rsidR="00EC30B8" w:rsidRPr="003805AF" w:rsidTr="00CA2876">
        <w:trPr>
          <w:trHeight w:val="227"/>
        </w:trPr>
        <w:tc>
          <w:tcPr>
            <w:tcW w:w="2552" w:type="dxa"/>
            <w:vAlign w:val="center"/>
          </w:tcPr>
          <w:p w:rsidR="00EC30B8" w:rsidRDefault="00EC30B8" w:rsidP="00CA2876">
            <w:pPr>
              <w:pStyle w:val="Bezmezer"/>
            </w:pPr>
            <w:r>
              <w:t>Rozšíření kanalizace a vodovodu k novým stavebním parcelám</w:t>
            </w:r>
          </w:p>
        </w:tc>
        <w:tc>
          <w:tcPr>
            <w:tcW w:w="850" w:type="dxa"/>
            <w:vAlign w:val="center"/>
          </w:tcPr>
          <w:p w:rsidR="00EC30B8" w:rsidRDefault="00EC30B8" w:rsidP="00CA2876">
            <w:pPr>
              <w:pStyle w:val="Bezmezer"/>
              <w:jc w:val="center"/>
            </w:pPr>
            <w:r>
              <w:t>2</w:t>
            </w:r>
          </w:p>
        </w:tc>
        <w:tc>
          <w:tcPr>
            <w:tcW w:w="1015" w:type="dxa"/>
            <w:vAlign w:val="center"/>
          </w:tcPr>
          <w:p w:rsidR="00EC30B8" w:rsidRDefault="00EC30B8" w:rsidP="00CA2876">
            <w:pPr>
              <w:pStyle w:val="Bezmezer"/>
              <w:jc w:val="center"/>
            </w:pPr>
            <w:r>
              <w:t>2023</w:t>
            </w:r>
          </w:p>
        </w:tc>
        <w:tc>
          <w:tcPr>
            <w:tcW w:w="1515" w:type="dxa"/>
            <w:vAlign w:val="center"/>
          </w:tcPr>
          <w:p w:rsidR="00EC30B8" w:rsidRDefault="00EC30B8" w:rsidP="00CA2876">
            <w:pPr>
              <w:pStyle w:val="Bezmezer"/>
              <w:jc w:val="center"/>
            </w:pPr>
            <w:r>
              <w:t>Zastupitelstvo</w:t>
            </w:r>
          </w:p>
        </w:tc>
        <w:tc>
          <w:tcPr>
            <w:tcW w:w="2251" w:type="dxa"/>
            <w:vAlign w:val="center"/>
          </w:tcPr>
          <w:p w:rsidR="00EC30B8" w:rsidRDefault="00EC30B8" w:rsidP="00CA2876">
            <w:pPr>
              <w:pStyle w:val="Bezmezer"/>
              <w:jc w:val="center"/>
            </w:pPr>
            <w:r>
              <w:t xml:space="preserve"> 4 500 000,-</w:t>
            </w:r>
          </w:p>
        </w:tc>
        <w:tc>
          <w:tcPr>
            <w:tcW w:w="1598" w:type="dxa"/>
            <w:vAlign w:val="center"/>
          </w:tcPr>
          <w:p w:rsidR="00EC30B8" w:rsidRDefault="00EC30B8" w:rsidP="00CA2876">
            <w:pPr>
              <w:pStyle w:val="Bezmezer"/>
              <w:jc w:val="center"/>
            </w:pPr>
            <w:r>
              <w:t>Vlastní + dotace</w:t>
            </w:r>
          </w:p>
        </w:tc>
      </w:tr>
      <w:tr w:rsidR="00426E78" w:rsidRPr="003805AF" w:rsidTr="0032214E">
        <w:trPr>
          <w:trHeight w:val="227"/>
        </w:trPr>
        <w:tc>
          <w:tcPr>
            <w:tcW w:w="9781" w:type="dxa"/>
            <w:gridSpan w:val="6"/>
            <w:vAlign w:val="center"/>
          </w:tcPr>
          <w:p w:rsidR="003805AF" w:rsidRDefault="003805AF" w:rsidP="00CA2876">
            <w:pPr>
              <w:pStyle w:val="Bezmezer"/>
              <w:jc w:val="center"/>
            </w:pPr>
          </w:p>
          <w:p w:rsidR="003805AF" w:rsidRPr="003805AF" w:rsidRDefault="003805AF" w:rsidP="00CA2876">
            <w:pPr>
              <w:pStyle w:val="Bezmezer"/>
              <w:jc w:val="center"/>
            </w:pPr>
          </w:p>
        </w:tc>
      </w:tr>
    </w:tbl>
    <w:p w:rsidR="00B11C61" w:rsidRPr="003805AF" w:rsidRDefault="00B11C61" w:rsidP="009817A3">
      <w:pPr>
        <w:pStyle w:val="Odstavecseseznamem"/>
      </w:pPr>
    </w:p>
    <w:p w:rsidR="007F4B5D" w:rsidRDefault="007F4B5D" w:rsidP="009817A3"/>
    <w:p w:rsidR="00DD616F" w:rsidRPr="0032214E" w:rsidRDefault="00DD616F" w:rsidP="009817A3">
      <w:r w:rsidRPr="0032214E">
        <w:t>Cíl 1</w:t>
      </w:r>
      <w:r w:rsidR="006D0B13" w:rsidRPr="0032214E">
        <w:t xml:space="preserve"> </w:t>
      </w:r>
      <w:r w:rsidRPr="0032214E">
        <w:t xml:space="preserve">- Rozvoj infrastruktury </w:t>
      </w:r>
      <w:r w:rsidR="00D17072" w:rsidRPr="0032214E">
        <w:t>v</w:t>
      </w:r>
      <w:r w:rsidR="006074E1" w:rsidRPr="0032214E">
        <w:t> </w:t>
      </w:r>
      <w:r w:rsidR="00D8532E">
        <w:t>obci</w:t>
      </w:r>
    </w:p>
    <w:p w:rsidR="00DD616F" w:rsidRDefault="00A46E64" w:rsidP="009817A3">
      <w:r w:rsidRPr="0032214E">
        <w:t>Opatření 1.2.</w:t>
      </w:r>
      <w:r w:rsidR="00DD616F" w:rsidRPr="0032214E">
        <w:t xml:space="preserve"> Dopravní infrastruktura</w:t>
      </w:r>
    </w:p>
    <w:tbl>
      <w:tblPr>
        <w:tblStyle w:val="Mkatabulky"/>
        <w:tblW w:w="9781" w:type="dxa"/>
        <w:tblInd w:w="-5" w:type="dxa"/>
        <w:tblLook w:val="04A0"/>
      </w:tblPr>
      <w:tblGrid>
        <w:gridCol w:w="2552"/>
        <w:gridCol w:w="850"/>
        <w:gridCol w:w="1011"/>
        <w:gridCol w:w="1619"/>
        <w:gridCol w:w="2261"/>
        <w:gridCol w:w="1488"/>
      </w:tblGrid>
      <w:tr w:rsidR="00CA2876" w:rsidRPr="00A46E64" w:rsidTr="00CA2876">
        <w:tc>
          <w:tcPr>
            <w:tcW w:w="2552" w:type="dxa"/>
          </w:tcPr>
          <w:p w:rsidR="003805AF" w:rsidRDefault="003805AF" w:rsidP="0032214E">
            <w:pPr>
              <w:pStyle w:val="Bezmezer"/>
            </w:pPr>
          </w:p>
          <w:p w:rsidR="00A56B39" w:rsidRPr="00A46E64" w:rsidRDefault="00A56B39" w:rsidP="0032214E">
            <w:pPr>
              <w:pStyle w:val="Bezmezer"/>
            </w:pPr>
            <w:r w:rsidRPr="00A46E64">
              <w:t>Název aktivity</w:t>
            </w:r>
          </w:p>
          <w:p w:rsidR="00A56B39" w:rsidRPr="00A46E64" w:rsidRDefault="00A56B39" w:rsidP="0032214E">
            <w:pPr>
              <w:pStyle w:val="Bezmezer"/>
            </w:pPr>
          </w:p>
        </w:tc>
        <w:tc>
          <w:tcPr>
            <w:tcW w:w="850" w:type="dxa"/>
          </w:tcPr>
          <w:p w:rsidR="003805AF" w:rsidRDefault="003805AF" w:rsidP="0032214E">
            <w:pPr>
              <w:pStyle w:val="Bezmezer"/>
            </w:pPr>
          </w:p>
          <w:p w:rsidR="00A56B39" w:rsidRPr="00A46E64" w:rsidRDefault="003805AF" w:rsidP="0032214E">
            <w:pPr>
              <w:pStyle w:val="Bezmezer"/>
            </w:pPr>
            <w:r>
              <w:t>P</w:t>
            </w:r>
            <w:r w:rsidR="00A56B39" w:rsidRPr="00A46E64">
              <w:t>riorita</w:t>
            </w:r>
          </w:p>
        </w:tc>
        <w:tc>
          <w:tcPr>
            <w:tcW w:w="1011" w:type="dxa"/>
          </w:tcPr>
          <w:p w:rsidR="003805AF" w:rsidRDefault="003805AF" w:rsidP="0032214E">
            <w:pPr>
              <w:pStyle w:val="Bezmezer"/>
            </w:pPr>
          </w:p>
          <w:p w:rsidR="00A56B39" w:rsidRPr="00A46E64" w:rsidRDefault="003805AF" w:rsidP="0032214E">
            <w:pPr>
              <w:pStyle w:val="Bezmezer"/>
            </w:pPr>
            <w:r>
              <w:t xml:space="preserve"> </w:t>
            </w:r>
            <w:r w:rsidR="00A56B39" w:rsidRPr="00A46E64">
              <w:t>Termíny</w:t>
            </w:r>
          </w:p>
        </w:tc>
        <w:tc>
          <w:tcPr>
            <w:tcW w:w="1619" w:type="dxa"/>
          </w:tcPr>
          <w:p w:rsidR="003805AF" w:rsidRDefault="003805AF" w:rsidP="0032214E">
            <w:pPr>
              <w:pStyle w:val="Bezmezer"/>
            </w:pPr>
          </w:p>
          <w:p w:rsidR="00A56B39" w:rsidRPr="00A46E64" w:rsidRDefault="00A56B39" w:rsidP="0032214E">
            <w:pPr>
              <w:pStyle w:val="Bezmezer"/>
            </w:pPr>
            <w:r w:rsidRPr="00A46E64">
              <w:t>Odpovědnost</w:t>
            </w:r>
          </w:p>
        </w:tc>
        <w:tc>
          <w:tcPr>
            <w:tcW w:w="2261" w:type="dxa"/>
          </w:tcPr>
          <w:p w:rsidR="003805AF" w:rsidRDefault="003805AF" w:rsidP="0032214E">
            <w:pPr>
              <w:pStyle w:val="Bezmezer"/>
            </w:pPr>
          </w:p>
          <w:p w:rsidR="00A56B39" w:rsidRPr="00A46E64" w:rsidRDefault="003805AF" w:rsidP="0032214E">
            <w:pPr>
              <w:pStyle w:val="Bezmezer"/>
            </w:pPr>
            <w:r>
              <w:t xml:space="preserve">   </w:t>
            </w:r>
            <w:r w:rsidR="00A56B39" w:rsidRPr="00A46E64">
              <w:t>Náklady</w:t>
            </w:r>
          </w:p>
        </w:tc>
        <w:tc>
          <w:tcPr>
            <w:tcW w:w="1488" w:type="dxa"/>
          </w:tcPr>
          <w:p w:rsidR="003805AF" w:rsidRDefault="003805AF" w:rsidP="0032214E">
            <w:pPr>
              <w:pStyle w:val="Bezmezer"/>
            </w:pPr>
          </w:p>
          <w:p w:rsidR="00A56B39" w:rsidRPr="00A46E64" w:rsidRDefault="00A56B39" w:rsidP="0032214E">
            <w:pPr>
              <w:pStyle w:val="Bezmezer"/>
            </w:pPr>
            <w:r w:rsidRPr="00A46E64">
              <w:t>Zdroje</w:t>
            </w:r>
          </w:p>
          <w:p w:rsidR="00A56B39" w:rsidRDefault="00AF0E29" w:rsidP="0032214E">
            <w:pPr>
              <w:pStyle w:val="Bezmezer"/>
            </w:pPr>
            <w:r w:rsidRPr="00A46E64">
              <w:t>F</w:t>
            </w:r>
            <w:r w:rsidR="00A56B39" w:rsidRPr="00A46E64">
              <w:t>inancování</w:t>
            </w:r>
          </w:p>
          <w:p w:rsidR="00AF0E29" w:rsidRPr="00A46E64" w:rsidRDefault="00AF0E29" w:rsidP="0032214E">
            <w:pPr>
              <w:pStyle w:val="Bezmezer"/>
            </w:pPr>
          </w:p>
        </w:tc>
      </w:tr>
      <w:tr w:rsidR="00CA2876" w:rsidRPr="00A46E64" w:rsidTr="00CA2876">
        <w:tc>
          <w:tcPr>
            <w:tcW w:w="2552" w:type="dxa"/>
            <w:vAlign w:val="center"/>
          </w:tcPr>
          <w:p w:rsidR="00D62BA5" w:rsidRDefault="00D62BA5" w:rsidP="00CA2876">
            <w:pPr>
              <w:pStyle w:val="Bezmezer"/>
            </w:pPr>
            <w:r>
              <w:t>Nová komunikace Nahorubu – „Račana“</w:t>
            </w:r>
          </w:p>
        </w:tc>
        <w:tc>
          <w:tcPr>
            <w:tcW w:w="850" w:type="dxa"/>
            <w:vAlign w:val="center"/>
          </w:tcPr>
          <w:p w:rsidR="00D62BA5" w:rsidRDefault="00D62BA5" w:rsidP="00FD52CF">
            <w:pPr>
              <w:pStyle w:val="Bezmezer"/>
              <w:jc w:val="center"/>
            </w:pPr>
            <w:r>
              <w:t>2</w:t>
            </w:r>
          </w:p>
        </w:tc>
        <w:tc>
          <w:tcPr>
            <w:tcW w:w="1011" w:type="dxa"/>
            <w:vAlign w:val="center"/>
          </w:tcPr>
          <w:p w:rsidR="00D62BA5" w:rsidRDefault="00D62BA5" w:rsidP="00FD52CF">
            <w:pPr>
              <w:pStyle w:val="Bezmezer"/>
              <w:jc w:val="center"/>
            </w:pPr>
            <w:r>
              <w:t>2020</w:t>
            </w:r>
          </w:p>
        </w:tc>
        <w:tc>
          <w:tcPr>
            <w:tcW w:w="1619" w:type="dxa"/>
            <w:vAlign w:val="center"/>
          </w:tcPr>
          <w:p w:rsidR="00D62BA5" w:rsidRDefault="00D62BA5" w:rsidP="00FD52CF">
            <w:pPr>
              <w:pStyle w:val="Bezmezer"/>
              <w:jc w:val="center"/>
            </w:pPr>
            <w:r>
              <w:t>zastupitelstvo</w:t>
            </w:r>
          </w:p>
        </w:tc>
        <w:tc>
          <w:tcPr>
            <w:tcW w:w="2261" w:type="dxa"/>
            <w:vAlign w:val="center"/>
          </w:tcPr>
          <w:p w:rsidR="00D62BA5" w:rsidRDefault="00D62BA5" w:rsidP="00FD52CF">
            <w:pPr>
              <w:pStyle w:val="Bezmezer"/>
              <w:jc w:val="center"/>
            </w:pPr>
            <w:r>
              <w:t>2 200 000,-</w:t>
            </w:r>
          </w:p>
        </w:tc>
        <w:tc>
          <w:tcPr>
            <w:tcW w:w="1488" w:type="dxa"/>
            <w:vAlign w:val="center"/>
          </w:tcPr>
          <w:p w:rsidR="00D62BA5" w:rsidRDefault="00D62BA5" w:rsidP="00FD52CF">
            <w:pPr>
              <w:pStyle w:val="Bezmezer"/>
              <w:jc w:val="center"/>
            </w:pPr>
            <w:r>
              <w:t>vlastní</w:t>
            </w:r>
          </w:p>
        </w:tc>
      </w:tr>
      <w:tr w:rsidR="00CA2876" w:rsidRPr="00A46E64" w:rsidTr="00CA2876">
        <w:tc>
          <w:tcPr>
            <w:tcW w:w="2552" w:type="dxa"/>
            <w:vAlign w:val="center"/>
          </w:tcPr>
          <w:p w:rsidR="00435537" w:rsidRDefault="00435537" w:rsidP="00CA2876">
            <w:pPr>
              <w:pStyle w:val="Bezmezer"/>
            </w:pPr>
            <w:r>
              <w:t>Dopravní a turistická infrastruktura</w:t>
            </w:r>
            <w:r w:rsidR="00A117F7">
              <w:t xml:space="preserve"> – obnova cesty Vlkonice-Krchleby</w:t>
            </w:r>
          </w:p>
        </w:tc>
        <w:tc>
          <w:tcPr>
            <w:tcW w:w="850" w:type="dxa"/>
            <w:vAlign w:val="center"/>
          </w:tcPr>
          <w:p w:rsidR="00435537" w:rsidRDefault="00435537" w:rsidP="00FD52CF">
            <w:pPr>
              <w:pStyle w:val="Bezmezer"/>
              <w:jc w:val="center"/>
            </w:pPr>
            <w:r>
              <w:t>2</w:t>
            </w:r>
          </w:p>
        </w:tc>
        <w:tc>
          <w:tcPr>
            <w:tcW w:w="1011" w:type="dxa"/>
            <w:vAlign w:val="center"/>
          </w:tcPr>
          <w:p w:rsidR="00435537" w:rsidRDefault="00435537" w:rsidP="00FD52CF">
            <w:pPr>
              <w:pStyle w:val="Bezmezer"/>
              <w:jc w:val="center"/>
            </w:pPr>
            <w:r>
              <w:t>2030</w:t>
            </w:r>
          </w:p>
        </w:tc>
        <w:tc>
          <w:tcPr>
            <w:tcW w:w="1619" w:type="dxa"/>
            <w:vAlign w:val="center"/>
          </w:tcPr>
          <w:p w:rsidR="00435537" w:rsidRDefault="00435537" w:rsidP="00FD52CF">
            <w:pPr>
              <w:pStyle w:val="Bezmezer"/>
              <w:jc w:val="center"/>
            </w:pPr>
            <w:r>
              <w:t>Zastupitelstvo</w:t>
            </w:r>
          </w:p>
        </w:tc>
        <w:tc>
          <w:tcPr>
            <w:tcW w:w="2261" w:type="dxa"/>
            <w:vAlign w:val="center"/>
          </w:tcPr>
          <w:p w:rsidR="00435537" w:rsidRDefault="00435537" w:rsidP="00FD52CF">
            <w:pPr>
              <w:pStyle w:val="Bezmezer"/>
              <w:jc w:val="center"/>
            </w:pPr>
            <w:r>
              <w:t>5 500 000,-</w:t>
            </w:r>
          </w:p>
        </w:tc>
        <w:tc>
          <w:tcPr>
            <w:tcW w:w="1488" w:type="dxa"/>
            <w:vAlign w:val="center"/>
          </w:tcPr>
          <w:p w:rsidR="00435537" w:rsidRDefault="00435537" w:rsidP="00FD52CF">
            <w:pPr>
              <w:pStyle w:val="Bezmezer"/>
              <w:jc w:val="center"/>
            </w:pPr>
            <w:r>
              <w:t>Vlastní + dotace</w:t>
            </w:r>
          </w:p>
        </w:tc>
      </w:tr>
      <w:tr w:rsidR="00CA2876" w:rsidRPr="00A46E64" w:rsidTr="00CA2876">
        <w:tc>
          <w:tcPr>
            <w:tcW w:w="2552" w:type="dxa"/>
            <w:vAlign w:val="center"/>
          </w:tcPr>
          <w:p w:rsidR="00A117F7" w:rsidRDefault="00A117F7" w:rsidP="00CA2876">
            <w:pPr>
              <w:pStyle w:val="Bezmezer"/>
            </w:pPr>
            <w:r>
              <w:t>Prodloužení chodníku ze Drah na náves</w:t>
            </w:r>
          </w:p>
        </w:tc>
        <w:tc>
          <w:tcPr>
            <w:tcW w:w="850" w:type="dxa"/>
            <w:vAlign w:val="center"/>
          </w:tcPr>
          <w:p w:rsidR="00A117F7" w:rsidRDefault="00A117F7" w:rsidP="00FD52CF">
            <w:pPr>
              <w:pStyle w:val="Bezmezer"/>
              <w:jc w:val="center"/>
            </w:pPr>
            <w:r>
              <w:t>2</w:t>
            </w:r>
          </w:p>
        </w:tc>
        <w:tc>
          <w:tcPr>
            <w:tcW w:w="1011" w:type="dxa"/>
            <w:vAlign w:val="center"/>
          </w:tcPr>
          <w:p w:rsidR="00A117F7" w:rsidRDefault="00A117F7" w:rsidP="00FD52CF">
            <w:pPr>
              <w:pStyle w:val="Bezmezer"/>
              <w:jc w:val="center"/>
            </w:pPr>
            <w:r>
              <w:t>2023</w:t>
            </w:r>
          </w:p>
        </w:tc>
        <w:tc>
          <w:tcPr>
            <w:tcW w:w="1619" w:type="dxa"/>
            <w:vAlign w:val="center"/>
          </w:tcPr>
          <w:p w:rsidR="00A117F7" w:rsidRDefault="00A117F7" w:rsidP="00A117F7">
            <w:pPr>
              <w:pStyle w:val="Bezmezer"/>
              <w:jc w:val="center"/>
            </w:pPr>
            <w:r>
              <w:t>Starosta</w:t>
            </w:r>
          </w:p>
        </w:tc>
        <w:tc>
          <w:tcPr>
            <w:tcW w:w="2261" w:type="dxa"/>
            <w:vAlign w:val="center"/>
          </w:tcPr>
          <w:p w:rsidR="00A117F7" w:rsidRDefault="00A117F7" w:rsidP="00A117F7">
            <w:pPr>
              <w:pStyle w:val="Bezmezer"/>
              <w:jc w:val="center"/>
            </w:pPr>
            <w:r>
              <w:t>600 000,-</w:t>
            </w:r>
          </w:p>
        </w:tc>
        <w:tc>
          <w:tcPr>
            <w:tcW w:w="1488" w:type="dxa"/>
            <w:vAlign w:val="center"/>
          </w:tcPr>
          <w:p w:rsidR="00A117F7" w:rsidRDefault="00A117F7" w:rsidP="00FD52CF">
            <w:pPr>
              <w:pStyle w:val="Bezmezer"/>
              <w:jc w:val="center"/>
            </w:pPr>
            <w:r>
              <w:t>Vlastní + dotace</w:t>
            </w:r>
          </w:p>
        </w:tc>
      </w:tr>
      <w:tr w:rsidR="00CA2876" w:rsidRPr="00A46E64" w:rsidTr="00CA2876">
        <w:tc>
          <w:tcPr>
            <w:tcW w:w="2552" w:type="dxa"/>
            <w:vAlign w:val="center"/>
          </w:tcPr>
          <w:p w:rsidR="00EC30B8" w:rsidRDefault="00EC30B8" w:rsidP="00CA2876">
            <w:pPr>
              <w:pStyle w:val="Bezmezer"/>
            </w:pPr>
            <w:r>
              <w:t>Komunikace pro nové stavební parcely</w:t>
            </w:r>
          </w:p>
        </w:tc>
        <w:tc>
          <w:tcPr>
            <w:tcW w:w="850" w:type="dxa"/>
            <w:vAlign w:val="center"/>
          </w:tcPr>
          <w:p w:rsidR="00EC30B8" w:rsidRDefault="00EC30B8" w:rsidP="00FD52CF">
            <w:pPr>
              <w:pStyle w:val="Bezmezer"/>
              <w:jc w:val="center"/>
            </w:pPr>
            <w:r>
              <w:t>2</w:t>
            </w:r>
          </w:p>
        </w:tc>
        <w:tc>
          <w:tcPr>
            <w:tcW w:w="1011" w:type="dxa"/>
            <w:vAlign w:val="center"/>
          </w:tcPr>
          <w:p w:rsidR="00EC30B8" w:rsidRDefault="00EC30B8" w:rsidP="00FD52CF">
            <w:pPr>
              <w:pStyle w:val="Bezmezer"/>
              <w:jc w:val="center"/>
            </w:pPr>
            <w:r>
              <w:t>2025</w:t>
            </w:r>
          </w:p>
        </w:tc>
        <w:tc>
          <w:tcPr>
            <w:tcW w:w="1619" w:type="dxa"/>
            <w:vAlign w:val="center"/>
          </w:tcPr>
          <w:p w:rsidR="00EC30B8" w:rsidRDefault="00EC30B8" w:rsidP="00A117F7">
            <w:pPr>
              <w:pStyle w:val="Bezmezer"/>
              <w:jc w:val="center"/>
            </w:pPr>
            <w:r>
              <w:t>zastupitelstvo</w:t>
            </w:r>
          </w:p>
        </w:tc>
        <w:tc>
          <w:tcPr>
            <w:tcW w:w="2261" w:type="dxa"/>
            <w:vAlign w:val="center"/>
          </w:tcPr>
          <w:p w:rsidR="00EC30B8" w:rsidRDefault="00EC30B8" w:rsidP="00A117F7">
            <w:pPr>
              <w:pStyle w:val="Bezmezer"/>
              <w:jc w:val="center"/>
            </w:pPr>
            <w:r>
              <w:t>4 500 000,-</w:t>
            </w:r>
          </w:p>
        </w:tc>
        <w:tc>
          <w:tcPr>
            <w:tcW w:w="1488" w:type="dxa"/>
            <w:vAlign w:val="center"/>
          </w:tcPr>
          <w:p w:rsidR="00EC30B8" w:rsidRDefault="00EC30B8" w:rsidP="00FD52CF">
            <w:pPr>
              <w:pStyle w:val="Bezmezer"/>
              <w:jc w:val="center"/>
            </w:pPr>
            <w:r>
              <w:t>Vlastní + dotace</w:t>
            </w:r>
          </w:p>
        </w:tc>
      </w:tr>
      <w:tr w:rsidR="00CA2876" w:rsidRPr="00A46E64" w:rsidTr="00CA2876">
        <w:tc>
          <w:tcPr>
            <w:tcW w:w="2552" w:type="dxa"/>
            <w:vAlign w:val="center"/>
          </w:tcPr>
          <w:p w:rsidR="00EC30B8" w:rsidRDefault="00EC30B8" w:rsidP="00CA2876">
            <w:pPr>
              <w:pStyle w:val="Bezmezer"/>
            </w:pPr>
            <w:r>
              <w:t>Přechod pro chodce z chodníku ke škole</w:t>
            </w:r>
          </w:p>
        </w:tc>
        <w:tc>
          <w:tcPr>
            <w:tcW w:w="850" w:type="dxa"/>
            <w:vAlign w:val="center"/>
          </w:tcPr>
          <w:p w:rsidR="00EC30B8" w:rsidRDefault="00EC30B8" w:rsidP="00FD52CF">
            <w:pPr>
              <w:pStyle w:val="Bezmezer"/>
              <w:jc w:val="center"/>
            </w:pPr>
            <w:r>
              <w:t>2</w:t>
            </w:r>
          </w:p>
        </w:tc>
        <w:tc>
          <w:tcPr>
            <w:tcW w:w="1011" w:type="dxa"/>
            <w:vAlign w:val="center"/>
          </w:tcPr>
          <w:p w:rsidR="00EC30B8" w:rsidRDefault="00EC30B8" w:rsidP="00FD52CF">
            <w:pPr>
              <w:pStyle w:val="Bezmezer"/>
              <w:jc w:val="center"/>
            </w:pPr>
            <w:r>
              <w:t>2022</w:t>
            </w:r>
          </w:p>
        </w:tc>
        <w:tc>
          <w:tcPr>
            <w:tcW w:w="1619" w:type="dxa"/>
            <w:vAlign w:val="center"/>
          </w:tcPr>
          <w:p w:rsidR="00EC30B8" w:rsidRDefault="00EC30B8" w:rsidP="00A117F7">
            <w:pPr>
              <w:pStyle w:val="Bezmezer"/>
              <w:jc w:val="center"/>
            </w:pPr>
            <w:r>
              <w:t>zastupitelstvo</w:t>
            </w:r>
          </w:p>
        </w:tc>
        <w:tc>
          <w:tcPr>
            <w:tcW w:w="2261" w:type="dxa"/>
            <w:vAlign w:val="center"/>
          </w:tcPr>
          <w:p w:rsidR="00EC30B8" w:rsidRDefault="00EC30B8" w:rsidP="00A117F7">
            <w:pPr>
              <w:pStyle w:val="Bezmezer"/>
              <w:jc w:val="center"/>
            </w:pPr>
            <w:r>
              <w:t>250 000,-</w:t>
            </w:r>
          </w:p>
        </w:tc>
        <w:tc>
          <w:tcPr>
            <w:tcW w:w="1488" w:type="dxa"/>
            <w:vAlign w:val="center"/>
          </w:tcPr>
          <w:p w:rsidR="00EC30B8" w:rsidRDefault="00EC30B8" w:rsidP="00FD52CF">
            <w:pPr>
              <w:pStyle w:val="Bezmezer"/>
              <w:jc w:val="center"/>
            </w:pPr>
            <w:r>
              <w:t>Vlastní + dotace</w:t>
            </w:r>
          </w:p>
        </w:tc>
      </w:tr>
      <w:tr w:rsidR="00435537" w:rsidRPr="00A46E64" w:rsidTr="00CA2876">
        <w:tc>
          <w:tcPr>
            <w:tcW w:w="9781" w:type="dxa"/>
            <w:gridSpan w:val="6"/>
          </w:tcPr>
          <w:p w:rsidR="00435537" w:rsidRDefault="00435537" w:rsidP="0032214E">
            <w:pPr>
              <w:pStyle w:val="Bezmezer"/>
            </w:pPr>
          </w:p>
          <w:p w:rsidR="00435537" w:rsidRPr="00A46E64" w:rsidRDefault="00435537" w:rsidP="00AB4BAF">
            <w:pPr>
              <w:pStyle w:val="Bezmezer"/>
            </w:pPr>
          </w:p>
        </w:tc>
      </w:tr>
    </w:tbl>
    <w:p w:rsidR="00B9477C" w:rsidRDefault="00B9477C" w:rsidP="009817A3"/>
    <w:p w:rsidR="00A7669D" w:rsidRDefault="00A7669D" w:rsidP="009817A3">
      <w:pPr>
        <w:pStyle w:val="Odstavecseseznamem"/>
      </w:pPr>
    </w:p>
    <w:p w:rsidR="00EC30B8" w:rsidRDefault="00EC30B8" w:rsidP="009817A3">
      <w:pPr>
        <w:pStyle w:val="Odstavecseseznamem"/>
      </w:pPr>
    </w:p>
    <w:p w:rsidR="00EC30B8" w:rsidRDefault="00EC30B8" w:rsidP="009817A3">
      <w:pPr>
        <w:pStyle w:val="Odstavecseseznamem"/>
      </w:pPr>
    </w:p>
    <w:p w:rsidR="00CA2876" w:rsidRDefault="00CA2876" w:rsidP="009817A3">
      <w:pPr>
        <w:pStyle w:val="Odstavecseseznamem"/>
      </w:pPr>
    </w:p>
    <w:p w:rsidR="00EC30B8" w:rsidRDefault="00EC30B8" w:rsidP="009817A3">
      <w:pPr>
        <w:pStyle w:val="Odstavecseseznamem"/>
      </w:pPr>
    </w:p>
    <w:p w:rsidR="00EC30B8" w:rsidRDefault="00EC30B8" w:rsidP="009817A3">
      <w:pPr>
        <w:pStyle w:val="Odstavecseseznamem"/>
      </w:pPr>
    </w:p>
    <w:p w:rsidR="00B9477C" w:rsidRPr="0032214E" w:rsidRDefault="00B9477C" w:rsidP="009817A3">
      <w:r w:rsidRPr="0032214E">
        <w:lastRenderedPageBreak/>
        <w:t>Cíl</w:t>
      </w:r>
      <w:r w:rsidR="00E6333E" w:rsidRPr="0032214E">
        <w:t xml:space="preserve"> </w:t>
      </w:r>
      <w:r w:rsidR="00D17072" w:rsidRPr="0032214E">
        <w:t>1</w:t>
      </w:r>
      <w:r w:rsidR="007F4B5D" w:rsidRPr="0032214E">
        <w:t xml:space="preserve"> </w:t>
      </w:r>
      <w:r w:rsidR="00D17072" w:rsidRPr="0032214E">
        <w:t>- Rozvoj infrastruktury v</w:t>
      </w:r>
      <w:r w:rsidR="00CD6C44" w:rsidRPr="0032214E">
        <w:t> </w:t>
      </w:r>
      <w:r w:rsidR="00D8532E">
        <w:t>obci</w:t>
      </w:r>
    </w:p>
    <w:p w:rsidR="00CD6C44" w:rsidRPr="00CD6C44" w:rsidRDefault="00B9477C" w:rsidP="009817A3">
      <w:r w:rsidRPr="0032214E">
        <w:t>Opatření</w:t>
      </w:r>
      <w:r w:rsidR="00A46E64" w:rsidRPr="0032214E">
        <w:t xml:space="preserve"> 1.3.</w:t>
      </w:r>
      <w:r w:rsidR="00CD6C44" w:rsidRPr="0032214E">
        <w:t xml:space="preserve"> Nemovitosti v majetku </w:t>
      </w:r>
      <w:r w:rsidR="006710B3">
        <w:t>obce</w:t>
      </w:r>
    </w:p>
    <w:tbl>
      <w:tblPr>
        <w:tblStyle w:val="Mkatabulky"/>
        <w:tblW w:w="8931" w:type="dxa"/>
        <w:tblInd w:w="-5" w:type="dxa"/>
        <w:tblLook w:val="04A0"/>
      </w:tblPr>
      <w:tblGrid>
        <w:gridCol w:w="2053"/>
        <w:gridCol w:w="1243"/>
        <w:gridCol w:w="1302"/>
        <w:gridCol w:w="1554"/>
        <w:gridCol w:w="1313"/>
        <w:gridCol w:w="1466"/>
      </w:tblGrid>
      <w:tr w:rsidR="00B9477C" w:rsidRPr="00B9477C" w:rsidTr="00336244">
        <w:tc>
          <w:tcPr>
            <w:tcW w:w="2053" w:type="dxa"/>
          </w:tcPr>
          <w:p w:rsidR="00F34C9C" w:rsidRDefault="00F34C9C" w:rsidP="0032214E">
            <w:pPr>
              <w:pStyle w:val="Bezmezer"/>
            </w:pPr>
          </w:p>
          <w:p w:rsidR="00B9477C" w:rsidRPr="00A46E64" w:rsidRDefault="00B9477C" w:rsidP="0032214E">
            <w:pPr>
              <w:pStyle w:val="Bezmezer"/>
            </w:pPr>
            <w:r w:rsidRPr="00A46E64">
              <w:t>Název aktivity</w:t>
            </w:r>
          </w:p>
        </w:tc>
        <w:tc>
          <w:tcPr>
            <w:tcW w:w="1243" w:type="dxa"/>
          </w:tcPr>
          <w:p w:rsidR="00F34C9C" w:rsidRDefault="00F34C9C" w:rsidP="0032214E">
            <w:pPr>
              <w:pStyle w:val="Bezmezer"/>
            </w:pPr>
          </w:p>
          <w:p w:rsidR="00B9477C" w:rsidRPr="00A46E64" w:rsidRDefault="00B9477C" w:rsidP="0032214E">
            <w:pPr>
              <w:pStyle w:val="Bezmezer"/>
            </w:pPr>
            <w:r w:rsidRPr="00A46E64">
              <w:t>Priorita</w:t>
            </w:r>
          </w:p>
        </w:tc>
        <w:tc>
          <w:tcPr>
            <w:tcW w:w="1302" w:type="dxa"/>
          </w:tcPr>
          <w:p w:rsidR="00F34C9C" w:rsidRDefault="00F34C9C" w:rsidP="0032214E">
            <w:pPr>
              <w:pStyle w:val="Bezmezer"/>
            </w:pPr>
          </w:p>
          <w:p w:rsidR="00B9477C" w:rsidRPr="00A46E64" w:rsidRDefault="00B9477C" w:rsidP="0032214E">
            <w:pPr>
              <w:pStyle w:val="Bezmezer"/>
            </w:pPr>
            <w:r w:rsidRPr="00A46E64">
              <w:t>Termíny</w:t>
            </w:r>
          </w:p>
        </w:tc>
        <w:tc>
          <w:tcPr>
            <w:tcW w:w="1554" w:type="dxa"/>
          </w:tcPr>
          <w:p w:rsidR="00F34C9C" w:rsidRDefault="00F34C9C" w:rsidP="0032214E">
            <w:pPr>
              <w:pStyle w:val="Bezmezer"/>
            </w:pPr>
          </w:p>
          <w:p w:rsidR="00B9477C" w:rsidRPr="00A46E64" w:rsidRDefault="00B9477C" w:rsidP="0032214E">
            <w:pPr>
              <w:pStyle w:val="Bezmezer"/>
            </w:pPr>
            <w:r w:rsidRPr="00A46E64">
              <w:t>Odpovědnost</w:t>
            </w:r>
          </w:p>
        </w:tc>
        <w:tc>
          <w:tcPr>
            <w:tcW w:w="1313" w:type="dxa"/>
          </w:tcPr>
          <w:p w:rsidR="00F34C9C" w:rsidRDefault="00F34C9C" w:rsidP="0032214E">
            <w:pPr>
              <w:pStyle w:val="Bezmezer"/>
            </w:pPr>
          </w:p>
          <w:p w:rsidR="00B9477C" w:rsidRPr="00A46E64" w:rsidRDefault="00F34C9C" w:rsidP="0032214E">
            <w:pPr>
              <w:pStyle w:val="Bezmezer"/>
            </w:pPr>
            <w:r>
              <w:t xml:space="preserve">  </w:t>
            </w:r>
            <w:r w:rsidR="00B9477C" w:rsidRPr="00A46E64">
              <w:t>Náklady</w:t>
            </w:r>
          </w:p>
        </w:tc>
        <w:tc>
          <w:tcPr>
            <w:tcW w:w="1466" w:type="dxa"/>
          </w:tcPr>
          <w:p w:rsidR="00F34C9C" w:rsidRDefault="00F34C9C" w:rsidP="0032214E">
            <w:pPr>
              <w:pStyle w:val="Bezmezer"/>
            </w:pPr>
          </w:p>
          <w:p w:rsidR="00B9477C" w:rsidRDefault="00B9477C" w:rsidP="0032214E">
            <w:pPr>
              <w:pStyle w:val="Bezmezer"/>
            </w:pPr>
            <w:r w:rsidRPr="00A46E64">
              <w:t>Zdroje financování</w:t>
            </w:r>
          </w:p>
          <w:p w:rsidR="00F34C9C" w:rsidRPr="00A46E64" w:rsidRDefault="00F34C9C" w:rsidP="0032214E">
            <w:pPr>
              <w:pStyle w:val="Bezmezer"/>
            </w:pPr>
          </w:p>
        </w:tc>
      </w:tr>
      <w:tr w:rsidR="00B9477C" w:rsidRPr="00B9477C" w:rsidTr="00336244">
        <w:tc>
          <w:tcPr>
            <w:tcW w:w="2053" w:type="dxa"/>
          </w:tcPr>
          <w:p w:rsidR="00F34C9C" w:rsidRDefault="00F34C9C" w:rsidP="0032214E">
            <w:pPr>
              <w:pStyle w:val="Bezmezer"/>
            </w:pPr>
          </w:p>
          <w:p w:rsidR="00B9477C" w:rsidRPr="00A46E64" w:rsidRDefault="00435537" w:rsidP="00AB4BAF">
            <w:pPr>
              <w:pStyle w:val="Bezmezer"/>
            </w:pPr>
            <w:r>
              <w:t xml:space="preserve">Rekonstrukce a opravy obecních budov </w:t>
            </w:r>
          </w:p>
        </w:tc>
        <w:tc>
          <w:tcPr>
            <w:tcW w:w="1243" w:type="dxa"/>
          </w:tcPr>
          <w:p w:rsidR="00435537" w:rsidRPr="00A46E64" w:rsidRDefault="00435537" w:rsidP="00435537">
            <w:pPr>
              <w:pStyle w:val="Bezmezer"/>
              <w:jc w:val="center"/>
            </w:pPr>
          </w:p>
          <w:p w:rsidR="00F34C9C" w:rsidRDefault="00435537" w:rsidP="00435537">
            <w:pPr>
              <w:pStyle w:val="Bezmezer"/>
              <w:jc w:val="center"/>
            </w:pPr>
            <w:r>
              <w:t>2</w:t>
            </w:r>
          </w:p>
          <w:p w:rsidR="00B9477C" w:rsidRPr="00A46E64" w:rsidRDefault="00B9477C" w:rsidP="00435537">
            <w:pPr>
              <w:pStyle w:val="Bezmezer"/>
              <w:jc w:val="center"/>
            </w:pPr>
          </w:p>
        </w:tc>
        <w:tc>
          <w:tcPr>
            <w:tcW w:w="1302" w:type="dxa"/>
          </w:tcPr>
          <w:p w:rsidR="00B9477C" w:rsidRPr="00A46E64" w:rsidRDefault="00B9477C" w:rsidP="00435537">
            <w:pPr>
              <w:pStyle w:val="Bezmezer"/>
              <w:jc w:val="center"/>
            </w:pPr>
          </w:p>
          <w:p w:rsidR="00F34C9C" w:rsidRDefault="00435537" w:rsidP="00435537">
            <w:pPr>
              <w:pStyle w:val="Bezmezer"/>
              <w:jc w:val="center"/>
            </w:pPr>
            <w:r>
              <w:t>2035</w:t>
            </w:r>
          </w:p>
          <w:p w:rsidR="00B9477C" w:rsidRPr="00A46E64" w:rsidRDefault="00B9477C" w:rsidP="00435537">
            <w:pPr>
              <w:pStyle w:val="Bezmezer"/>
              <w:jc w:val="center"/>
            </w:pPr>
          </w:p>
        </w:tc>
        <w:tc>
          <w:tcPr>
            <w:tcW w:w="1554" w:type="dxa"/>
          </w:tcPr>
          <w:p w:rsidR="00B9477C" w:rsidRPr="00A46E64" w:rsidRDefault="00B9477C" w:rsidP="00435537">
            <w:pPr>
              <w:pStyle w:val="Bezmezer"/>
              <w:jc w:val="center"/>
            </w:pPr>
          </w:p>
          <w:p w:rsidR="00F34C9C" w:rsidRDefault="00435537" w:rsidP="00435537">
            <w:pPr>
              <w:pStyle w:val="Bezmezer"/>
              <w:jc w:val="center"/>
            </w:pPr>
            <w:r>
              <w:t>starosta</w:t>
            </w:r>
          </w:p>
          <w:p w:rsidR="00B9477C" w:rsidRPr="00A46E64" w:rsidRDefault="00B9477C" w:rsidP="00435537">
            <w:pPr>
              <w:pStyle w:val="Bezmezer"/>
              <w:jc w:val="center"/>
            </w:pPr>
          </w:p>
        </w:tc>
        <w:tc>
          <w:tcPr>
            <w:tcW w:w="1313" w:type="dxa"/>
          </w:tcPr>
          <w:p w:rsidR="00A46E64" w:rsidRDefault="00A46E64" w:rsidP="00435537">
            <w:pPr>
              <w:pStyle w:val="Bezmezer"/>
              <w:jc w:val="center"/>
            </w:pPr>
          </w:p>
          <w:p w:rsidR="00F34C9C" w:rsidRDefault="00435537" w:rsidP="00435537">
            <w:pPr>
              <w:pStyle w:val="Bezmezer"/>
              <w:jc w:val="center"/>
            </w:pPr>
            <w:r>
              <w:t>18 000 000,-</w:t>
            </w:r>
          </w:p>
          <w:p w:rsidR="00B9477C" w:rsidRPr="00A46E64" w:rsidRDefault="00B9477C" w:rsidP="00435537">
            <w:pPr>
              <w:pStyle w:val="Bezmezer"/>
              <w:jc w:val="center"/>
            </w:pPr>
          </w:p>
        </w:tc>
        <w:tc>
          <w:tcPr>
            <w:tcW w:w="1466" w:type="dxa"/>
          </w:tcPr>
          <w:p w:rsidR="00B9477C" w:rsidRPr="00A46E64" w:rsidRDefault="00B9477C" w:rsidP="00435537">
            <w:pPr>
              <w:pStyle w:val="Bezmezer"/>
              <w:jc w:val="center"/>
            </w:pPr>
          </w:p>
          <w:p w:rsidR="00F34C9C" w:rsidRDefault="00435537" w:rsidP="00435537">
            <w:pPr>
              <w:pStyle w:val="Bezmezer"/>
              <w:jc w:val="center"/>
            </w:pPr>
            <w:r>
              <w:t>vlastní</w:t>
            </w:r>
          </w:p>
          <w:p w:rsidR="00B9477C" w:rsidRPr="00A46E64" w:rsidRDefault="00B9477C" w:rsidP="00435537">
            <w:pPr>
              <w:pStyle w:val="Bezmezer"/>
              <w:jc w:val="center"/>
            </w:pPr>
          </w:p>
        </w:tc>
      </w:tr>
      <w:tr w:rsidR="008772BD" w:rsidRPr="00B9477C" w:rsidTr="00336244">
        <w:tc>
          <w:tcPr>
            <w:tcW w:w="2053" w:type="dxa"/>
          </w:tcPr>
          <w:p w:rsidR="008772BD" w:rsidRDefault="00AE2554" w:rsidP="0032214E">
            <w:pPr>
              <w:pStyle w:val="Bezmezer"/>
            </w:pPr>
            <w:r>
              <w:t>Demolice obecní budovy č.p.31</w:t>
            </w:r>
          </w:p>
        </w:tc>
        <w:tc>
          <w:tcPr>
            <w:tcW w:w="1243" w:type="dxa"/>
          </w:tcPr>
          <w:p w:rsidR="008772BD" w:rsidRPr="00A46E64" w:rsidRDefault="00AE2554" w:rsidP="00435537">
            <w:pPr>
              <w:pStyle w:val="Bezmezer"/>
              <w:jc w:val="center"/>
            </w:pPr>
            <w:r>
              <w:t>1</w:t>
            </w:r>
          </w:p>
        </w:tc>
        <w:tc>
          <w:tcPr>
            <w:tcW w:w="1302" w:type="dxa"/>
          </w:tcPr>
          <w:p w:rsidR="008772BD" w:rsidRPr="00A46E64" w:rsidRDefault="00AE2554" w:rsidP="00435537">
            <w:pPr>
              <w:pStyle w:val="Bezmezer"/>
              <w:jc w:val="center"/>
            </w:pPr>
            <w:r>
              <w:t>2020</w:t>
            </w:r>
          </w:p>
        </w:tc>
        <w:tc>
          <w:tcPr>
            <w:tcW w:w="1554" w:type="dxa"/>
          </w:tcPr>
          <w:p w:rsidR="008772BD" w:rsidRPr="00A46E64" w:rsidRDefault="00AE2554" w:rsidP="00435537">
            <w:pPr>
              <w:pStyle w:val="Bezmezer"/>
              <w:jc w:val="center"/>
            </w:pPr>
            <w:r>
              <w:t>Starosta</w:t>
            </w:r>
          </w:p>
        </w:tc>
        <w:tc>
          <w:tcPr>
            <w:tcW w:w="1313" w:type="dxa"/>
          </w:tcPr>
          <w:p w:rsidR="008772BD" w:rsidRDefault="00AE2554" w:rsidP="00435537">
            <w:pPr>
              <w:pStyle w:val="Bezmezer"/>
              <w:jc w:val="center"/>
            </w:pPr>
            <w:r>
              <w:t>500 000,-</w:t>
            </w:r>
          </w:p>
        </w:tc>
        <w:tc>
          <w:tcPr>
            <w:tcW w:w="1466" w:type="dxa"/>
          </w:tcPr>
          <w:p w:rsidR="008772BD" w:rsidRPr="00A46E64" w:rsidRDefault="00AE2554" w:rsidP="00435537">
            <w:pPr>
              <w:pStyle w:val="Bezmezer"/>
              <w:jc w:val="center"/>
            </w:pPr>
            <w:r>
              <w:t>vlastní</w:t>
            </w:r>
          </w:p>
        </w:tc>
      </w:tr>
      <w:tr w:rsidR="00DF4B73" w:rsidRPr="00B9477C" w:rsidTr="00336244">
        <w:tc>
          <w:tcPr>
            <w:tcW w:w="2053" w:type="dxa"/>
          </w:tcPr>
          <w:p w:rsidR="00DF4B73" w:rsidRDefault="00DF4B73" w:rsidP="0032214E">
            <w:pPr>
              <w:pStyle w:val="Bezmezer"/>
            </w:pPr>
            <w:r>
              <w:t>Výměna střešní krytina na budově OÚ</w:t>
            </w:r>
          </w:p>
        </w:tc>
        <w:tc>
          <w:tcPr>
            <w:tcW w:w="1243" w:type="dxa"/>
          </w:tcPr>
          <w:p w:rsidR="00DF4B73" w:rsidRDefault="00DF4B73" w:rsidP="00435537">
            <w:pPr>
              <w:pStyle w:val="Bezmezer"/>
              <w:jc w:val="center"/>
            </w:pPr>
            <w:r>
              <w:t>1</w:t>
            </w:r>
          </w:p>
        </w:tc>
        <w:tc>
          <w:tcPr>
            <w:tcW w:w="1302" w:type="dxa"/>
          </w:tcPr>
          <w:p w:rsidR="00DF4B73" w:rsidRDefault="00DF4B73" w:rsidP="00435537">
            <w:pPr>
              <w:pStyle w:val="Bezmezer"/>
              <w:jc w:val="center"/>
            </w:pPr>
            <w:r>
              <w:t>2020</w:t>
            </w:r>
          </w:p>
        </w:tc>
        <w:tc>
          <w:tcPr>
            <w:tcW w:w="1554" w:type="dxa"/>
          </w:tcPr>
          <w:p w:rsidR="00DF4B73" w:rsidRDefault="00DF4B73" w:rsidP="00435537">
            <w:pPr>
              <w:pStyle w:val="Bezmezer"/>
              <w:jc w:val="center"/>
            </w:pPr>
            <w:r>
              <w:t xml:space="preserve">Starosta </w:t>
            </w:r>
          </w:p>
        </w:tc>
        <w:tc>
          <w:tcPr>
            <w:tcW w:w="1313" w:type="dxa"/>
          </w:tcPr>
          <w:p w:rsidR="00DF4B73" w:rsidRDefault="00DF4B73" w:rsidP="00435537">
            <w:pPr>
              <w:pStyle w:val="Bezmezer"/>
              <w:jc w:val="center"/>
            </w:pPr>
            <w:r>
              <w:t>250 000,-</w:t>
            </w:r>
          </w:p>
        </w:tc>
        <w:tc>
          <w:tcPr>
            <w:tcW w:w="1466" w:type="dxa"/>
          </w:tcPr>
          <w:p w:rsidR="00DF4B73" w:rsidRDefault="00DF4B73" w:rsidP="00435537">
            <w:pPr>
              <w:pStyle w:val="Bezmezer"/>
              <w:jc w:val="center"/>
            </w:pPr>
            <w:r>
              <w:t>vlastní</w:t>
            </w:r>
          </w:p>
        </w:tc>
      </w:tr>
      <w:tr w:rsidR="00AE2554" w:rsidRPr="00B9477C" w:rsidTr="00336244">
        <w:tc>
          <w:tcPr>
            <w:tcW w:w="2053" w:type="dxa"/>
          </w:tcPr>
          <w:p w:rsidR="00AE2554" w:rsidRDefault="00AE2554" w:rsidP="0032214E">
            <w:pPr>
              <w:pStyle w:val="Bezmezer"/>
            </w:pPr>
            <w:r>
              <w:t>Rekonstrukce stodoly, č.p. 31 na sklad materiálu</w:t>
            </w:r>
          </w:p>
        </w:tc>
        <w:tc>
          <w:tcPr>
            <w:tcW w:w="1243" w:type="dxa"/>
          </w:tcPr>
          <w:p w:rsidR="00AE2554" w:rsidRDefault="00AE2554" w:rsidP="00435537">
            <w:pPr>
              <w:pStyle w:val="Bezmezer"/>
              <w:jc w:val="center"/>
            </w:pPr>
            <w:r>
              <w:t>2</w:t>
            </w:r>
          </w:p>
        </w:tc>
        <w:tc>
          <w:tcPr>
            <w:tcW w:w="1302" w:type="dxa"/>
          </w:tcPr>
          <w:p w:rsidR="00AE2554" w:rsidRDefault="00AE2554" w:rsidP="00435537">
            <w:pPr>
              <w:pStyle w:val="Bezmezer"/>
              <w:jc w:val="center"/>
            </w:pPr>
            <w:r>
              <w:t>2021</w:t>
            </w:r>
          </w:p>
        </w:tc>
        <w:tc>
          <w:tcPr>
            <w:tcW w:w="1554" w:type="dxa"/>
          </w:tcPr>
          <w:p w:rsidR="00AE2554" w:rsidRDefault="00AE2554" w:rsidP="00435537">
            <w:pPr>
              <w:pStyle w:val="Bezmezer"/>
              <w:jc w:val="center"/>
            </w:pPr>
            <w:r>
              <w:t xml:space="preserve">Starosta </w:t>
            </w:r>
          </w:p>
        </w:tc>
        <w:tc>
          <w:tcPr>
            <w:tcW w:w="1313" w:type="dxa"/>
          </w:tcPr>
          <w:p w:rsidR="00AE2554" w:rsidRDefault="00AE2554" w:rsidP="00AE2554">
            <w:pPr>
              <w:pStyle w:val="Bezmezer"/>
              <w:jc w:val="center"/>
            </w:pPr>
            <w:r>
              <w:t>750 000,-</w:t>
            </w:r>
          </w:p>
        </w:tc>
        <w:tc>
          <w:tcPr>
            <w:tcW w:w="1466" w:type="dxa"/>
          </w:tcPr>
          <w:p w:rsidR="00AE2554" w:rsidRDefault="00AE2554" w:rsidP="00435537">
            <w:pPr>
              <w:pStyle w:val="Bezmezer"/>
              <w:jc w:val="center"/>
            </w:pPr>
            <w:r>
              <w:t>vlastní</w:t>
            </w:r>
          </w:p>
        </w:tc>
      </w:tr>
    </w:tbl>
    <w:p w:rsidR="00A7669D" w:rsidRDefault="00A7669D" w:rsidP="009817A3"/>
    <w:p w:rsidR="000306F1" w:rsidRPr="0032214E" w:rsidRDefault="000306F1" w:rsidP="009817A3">
      <w:r w:rsidRPr="0032214E">
        <w:t>Cíl 2</w:t>
      </w:r>
      <w:r w:rsidR="007F4B5D">
        <w:t xml:space="preserve"> </w:t>
      </w:r>
      <w:r w:rsidRPr="0032214E">
        <w:t>- Rozvoj a zle</w:t>
      </w:r>
      <w:r w:rsidR="003F24F0" w:rsidRPr="0032214E">
        <w:t>pšování podmínek života</w:t>
      </w:r>
      <w:r w:rsidR="00E50AD8" w:rsidRPr="0032214E">
        <w:t xml:space="preserve"> v</w:t>
      </w:r>
      <w:r w:rsidR="00CD6C44" w:rsidRPr="0032214E">
        <w:t> </w:t>
      </w:r>
      <w:r w:rsidR="00D8532E">
        <w:t>obci</w:t>
      </w:r>
    </w:p>
    <w:p w:rsidR="000306F1" w:rsidRDefault="000306F1" w:rsidP="009817A3">
      <w:r w:rsidRPr="0032214E">
        <w:t>Opatření 2.</w:t>
      </w:r>
      <w:r w:rsidR="00E7175A" w:rsidRPr="0032214E">
        <w:t>1</w:t>
      </w:r>
      <w:r w:rsidR="00A46E64" w:rsidRPr="0032214E">
        <w:t xml:space="preserve">. </w:t>
      </w:r>
      <w:r w:rsidRPr="0032214E">
        <w:t>Školství</w:t>
      </w:r>
    </w:p>
    <w:tbl>
      <w:tblPr>
        <w:tblStyle w:val="Mkatabulky"/>
        <w:tblW w:w="8931" w:type="dxa"/>
        <w:tblInd w:w="-5" w:type="dxa"/>
        <w:tblLook w:val="04A0"/>
      </w:tblPr>
      <w:tblGrid>
        <w:gridCol w:w="2053"/>
        <w:gridCol w:w="1243"/>
        <w:gridCol w:w="1302"/>
        <w:gridCol w:w="1554"/>
        <w:gridCol w:w="1313"/>
        <w:gridCol w:w="1466"/>
      </w:tblGrid>
      <w:tr w:rsidR="00AB4BAF" w:rsidRPr="00B9477C" w:rsidTr="00C93164">
        <w:tc>
          <w:tcPr>
            <w:tcW w:w="2053" w:type="dxa"/>
          </w:tcPr>
          <w:p w:rsidR="00AB4BAF" w:rsidRDefault="00AB4BAF" w:rsidP="00C93164">
            <w:pPr>
              <w:pStyle w:val="Bezmezer"/>
            </w:pPr>
          </w:p>
          <w:p w:rsidR="00AB4BAF" w:rsidRPr="00A46E64" w:rsidRDefault="00AB4BAF" w:rsidP="00C93164">
            <w:pPr>
              <w:pStyle w:val="Bezmezer"/>
            </w:pPr>
            <w:r w:rsidRPr="00A46E64">
              <w:t>Název aktivity</w:t>
            </w:r>
          </w:p>
          <w:p w:rsidR="00AB4BAF" w:rsidRPr="00A46E64" w:rsidRDefault="00AB4BAF" w:rsidP="00C93164">
            <w:pPr>
              <w:pStyle w:val="Bezmezer"/>
            </w:pPr>
          </w:p>
        </w:tc>
        <w:tc>
          <w:tcPr>
            <w:tcW w:w="1243" w:type="dxa"/>
          </w:tcPr>
          <w:p w:rsidR="00AB4BAF" w:rsidRDefault="00AB4BAF" w:rsidP="00C93164">
            <w:pPr>
              <w:pStyle w:val="Bezmezer"/>
            </w:pPr>
          </w:p>
          <w:p w:rsidR="00AB4BAF" w:rsidRPr="00A46E64" w:rsidRDefault="00AB4BAF" w:rsidP="00C93164">
            <w:pPr>
              <w:pStyle w:val="Bezmezer"/>
            </w:pPr>
            <w:r w:rsidRPr="00A46E64">
              <w:t>Priorita</w:t>
            </w:r>
          </w:p>
        </w:tc>
        <w:tc>
          <w:tcPr>
            <w:tcW w:w="1302" w:type="dxa"/>
          </w:tcPr>
          <w:p w:rsidR="00AB4BAF" w:rsidRDefault="00AB4BAF" w:rsidP="00C93164">
            <w:pPr>
              <w:pStyle w:val="Bezmezer"/>
            </w:pPr>
          </w:p>
          <w:p w:rsidR="00AB4BAF" w:rsidRPr="00A46E64" w:rsidRDefault="00AB4BAF" w:rsidP="00C93164">
            <w:pPr>
              <w:pStyle w:val="Bezmezer"/>
            </w:pPr>
            <w:r w:rsidRPr="00A46E64">
              <w:t>Termíny</w:t>
            </w:r>
          </w:p>
        </w:tc>
        <w:tc>
          <w:tcPr>
            <w:tcW w:w="1554" w:type="dxa"/>
          </w:tcPr>
          <w:p w:rsidR="00AB4BAF" w:rsidRDefault="00AB4BAF" w:rsidP="00C93164">
            <w:pPr>
              <w:pStyle w:val="Bezmezer"/>
            </w:pPr>
          </w:p>
          <w:p w:rsidR="00AB4BAF" w:rsidRPr="00A46E64" w:rsidRDefault="00AB4BAF" w:rsidP="00C93164">
            <w:pPr>
              <w:pStyle w:val="Bezmezer"/>
            </w:pPr>
            <w:r w:rsidRPr="00A46E64">
              <w:t>Odpovědnost</w:t>
            </w:r>
          </w:p>
        </w:tc>
        <w:tc>
          <w:tcPr>
            <w:tcW w:w="1313" w:type="dxa"/>
          </w:tcPr>
          <w:p w:rsidR="00AB4BAF" w:rsidRDefault="00AB4BAF" w:rsidP="00C93164">
            <w:pPr>
              <w:pStyle w:val="Bezmezer"/>
            </w:pPr>
          </w:p>
          <w:p w:rsidR="00AB4BAF" w:rsidRPr="00A46E64" w:rsidRDefault="00AB4BAF" w:rsidP="00C93164">
            <w:pPr>
              <w:pStyle w:val="Bezmezer"/>
            </w:pPr>
            <w:r>
              <w:t xml:space="preserve">  </w:t>
            </w:r>
            <w:r w:rsidRPr="00A46E64">
              <w:t>Náklady</w:t>
            </w:r>
          </w:p>
        </w:tc>
        <w:tc>
          <w:tcPr>
            <w:tcW w:w="1466" w:type="dxa"/>
          </w:tcPr>
          <w:p w:rsidR="00AB4BAF" w:rsidRDefault="00AB4BAF" w:rsidP="00C93164">
            <w:pPr>
              <w:pStyle w:val="Bezmezer"/>
            </w:pPr>
          </w:p>
          <w:p w:rsidR="00AB4BAF" w:rsidRDefault="00AB4BAF" w:rsidP="00C93164">
            <w:pPr>
              <w:pStyle w:val="Bezmezer"/>
            </w:pPr>
            <w:r w:rsidRPr="00A46E64">
              <w:t>Zdroje financování</w:t>
            </w:r>
          </w:p>
          <w:p w:rsidR="00AB4BAF" w:rsidRPr="00A46E64" w:rsidRDefault="00AB4BAF" w:rsidP="00C93164">
            <w:pPr>
              <w:pStyle w:val="Bezmezer"/>
            </w:pPr>
          </w:p>
        </w:tc>
      </w:tr>
      <w:tr w:rsidR="00AB4BAF" w:rsidRPr="00B9477C" w:rsidTr="00C93164">
        <w:tc>
          <w:tcPr>
            <w:tcW w:w="2053" w:type="dxa"/>
          </w:tcPr>
          <w:p w:rsidR="00AB4BAF" w:rsidRDefault="00AB4BAF" w:rsidP="00C93164">
            <w:pPr>
              <w:pStyle w:val="Bezmezer"/>
            </w:pPr>
          </w:p>
          <w:p w:rsidR="00AB4BAF" w:rsidRPr="00A46E64" w:rsidRDefault="00312199" w:rsidP="00A117F7">
            <w:pPr>
              <w:pStyle w:val="Bezmezer"/>
            </w:pPr>
            <w:r>
              <w:t>Rozšíření hřiště</w:t>
            </w:r>
            <w:r w:rsidR="00A117F7">
              <w:t xml:space="preserve"> u MŠ</w:t>
            </w:r>
          </w:p>
        </w:tc>
        <w:tc>
          <w:tcPr>
            <w:tcW w:w="1243" w:type="dxa"/>
          </w:tcPr>
          <w:p w:rsidR="00A117F7" w:rsidRDefault="00A117F7" w:rsidP="00A117F7">
            <w:pPr>
              <w:pStyle w:val="Bezmezer"/>
              <w:jc w:val="center"/>
            </w:pPr>
          </w:p>
          <w:p w:rsidR="00AB4BAF" w:rsidRPr="00A46E64" w:rsidRDefault="00312199" w:rsidP="00A117F7">
            <w:pPr>
              <w:pStyle w:val="Bezmezer"/>
              <w:jc w:val="center"/>
            </w:pPr>
            <w:r>
              <w:t>2</w:t>
            </w:r>
          </w:p>
          <w:p w:rsidR="00AB4BAF" w:rsidRDefault="00AB4BAF" w:rsidP="00A117F7">
            <w:pPr>
              <w:pStyle w:val="Bezmezer"/>
              <w:jc w:val="center"/>
            </w:pPr>
          </w:p>
          <w:p w:rsidR="00AB4BAF" w:rsidRPr="00A46E64" w:rsidRDefault="00AB4BAF" w:rsidP="00A117F7">
            <w:pPr>
              <w:pStyle w:val="Bezmezer"/>
              <w:jc w:val="center"/>
            </w:pPr>
          </w:p>
        </w:tc>
        <w:tc>
          <w:tcPr>
            <w:tcW w:w="1302" w:type="dxa"/>
          </w:tcPr>
          <w:p w:rsidR="00AB4BAF" w:rsidRPr="00A46E64" w:rsidRDefault="00AB4BAF" w:rsidP="00C93164">
            <w:pPr>
              <w:pStyle w:val="Bezmezer"/>
            </w:pPr>
          </w:p>
          <w:p w:rsidR="00AB4BAF" w:rsidRDefault="00312199" w:rsidP="00C93164">
            <w:pPr>
              <w:pStyle w:val="Bezmezer"/>
            </w:pPr>
            <w:r>
              <w:t>2025</w:t>
            </w:r>
          </w:p>
          <w:p w:rsidR="00AB4BAF" w:rsidRPr="00A46E64" w:rsidRDefault="00AB4BAF" w:rsidP="00C93164">
            <w:pPr>
              <w:pStyle w:val="Bezmezer"/>
            </w:pPr>
          </w:p>
        </w:tc>
        <w:tc>
          <w:tcPr>
            <w:tcW w:w="1554" w:type="dxa"/>
          </w:tcPr>
          <w:p w:rsidR="00AB4BAF" w:rsidRPr="00A46E64" w:rsidRDefault="00AB4BAF" w:rsidP="00C93164">
            <w:pPr>
              <w:pStyle w:val="Bezmezer"/>
            </w:pPr>
          </w:p>
          <w:p w:rsidR="00AB4BAF" w:rsidRDefault="00312199" w:rsidP="00C93164">
            <w:pPr>
              <w:pStyle w:val="Bezmezer"/>
            </w:pPr>
            <w:r>
              <w:t>zastupitelstvo</w:t>
            </w:r>
          </w:p>
          <w:p w:rsidR="00AB4BAF" w:rsidRPr="00A46E64" w:rsidRDefault="00AB4BAF" w:rsidP="00C93164">
            <w:pPr>
              <w:pStyle w:val="Bezmezer"/>
            </w:pPr>
          </w:p>
        </w:tc>
        <w:tc>
          <w:tcPr>
            <w:tcW w:w="1313" w:type="dxa"/>
          </w:tcPr>
          <w:p w:rsidR="00AB4BAF" w:rsidRDefault="00AB4BAF" w:rsidP="00C93164">
            <w:pPr>
              <w:pStyle w:val="Bezmezer"/>
            </w:pPr>
          </w:p>
          <w:p w:rsidR="00AB4BAF" w:rsidRDefault="00312199" w:rsidP="00C93164">
            <w:pPr>
              <w:pStyle w:val="Bezmezer"/>
            </w:pPr>
            <w:r>
              <w:t>1.300.000,-</w:t>
            </w:r>
          </w:p>
          <w:p w:rsidR="00AB4BAF" w:rsidRPr="00A46E64" w:rsidRDefault="00AB4BAF" w:rsidP="00C93164">
            <w:pPr>
              <w:pStyle w:val="Bezmezer"/>
            </w:pPr>
          </w:p>
        </w:tc>
        <w:tc>
          <w:tcPr>
            <w:tcW w:w="1466" w:type="dxa"/>
          </w:tcPr>
          <w:p w:rsidR="00AB4BAF" w:rsidRPr="00A46E64" w:rsidRDefault="00AB4BAF" w:rsidP="00C93164">
            <w:pPr>
              <w:pStyle w:val="Bezmezer"/>
            </w:pPr>
          </w:p>
          <w:p w:rsidR="00AB4BAF" w:rsidRDefault="00312199" w:rsidP="00A117F7">
            <w:pPr>
              <w:pStyle w:val="Bezmezer"/>
              <w:jc w:val="center"/>
            </w:pPr>
            <w:r>
              <w:t>Vlastní + dotace</w:t>
            </w:r>
          </w:p>
          <w:p w:rsidR="00AB4BAF" w:rsidRPr="00A46E64" w:rsidRDefault="00AB4BAF" w:rsidP="00C93164">
            <w:pPr>
              <w:pStyle w:val="Bezmezer"/>
            </w:pPr>
          </w:p>
        </w:tc>
      </w:tr>
      <w:tr w:rsidR="00AE2554" w:rsidRPr="00B9477C" w:rsidTr="00C93164">
        <w:tc>
          <w:tcPr>
            <w:tcW w:w="2053" w:type="dxa"/>
          </w:tcPr>
          <w:p w:rsidR="00AE2554" w:rsidRDefault="00AE2554" w:rsidP="00C93164">
            <w:pPr>
              <w:pStyle w:val="Bezmezer"/>
            </w:pPr>
            <w:r>
              <w:t>Probíhající postupná rekonstrukce budovy MŠ a ZŠ</w:t>
            </w:r>
          </w:p>
        </w:tc>
        <w:tc>
          <w:tcPr>
            <w:tcW w:w="1243" w:type="dxa"/>
          </w:tcPr>
          <w:p w:rsidR="00AE2554" w:rsidRDefault="00AE2554" w:rsidP="00A117F7">
            <w:pPr>
              <w:pStyle w:val="Bezmezer"/>
              <w:jc w:val="center"/>
            </w:pPr>
            <w:r>
              <w:t>2</w:t>
            </w:r>
          </w:p>
        </w:tc>
        <w:tc>
          <w:tcPr>
            <w:tcW w:w="1302" w:type="dxa"/>
          </w:tcPr>
          <w:p w:rsidR="00AE2554" w:rsidRPr="00A46E64" w:rsidRDefault="00AE2554" w:rsidP="00C93164">
            <w:pPr>
              <w:pStyle w:val="Bezmezer"/>
            </w:pPr>
            <w:r>
              <w:t>2025</w:t>
            </w:r>
          </w:p>
        </w:tc>
        <w:tc>
          <w:tcPr>
            <w:tcW w:w="1554" w:type="dxa"/>
          </w:tcPr>
          <w:p w:rsidR="00AE2554" w:rsidRPr="00A46E64" w:rsidRDefault="00AE2554" w:rsidP="00C93164">
            <w:pPr>
              <w:pStyle w:val="Bezmezer"/>
            </w:pPr>
            <w:r>
              <w:t>zastupitelstvo</w:t>
            </w:r>
          </w:p>
        </w:tc>
        <w:tc>
          <w:tcPr>
            <w:tcW w:w="1313" w:type="dxa"/>
          </w:tcPr>
          <w:p w:rsidR="00AE2554" w:rsidRDefault="00AE2554" w:rsidP="00C93164">
            <w:pPr>
              <w:pStyle w:val="Bezmezer"/>
            </w:pPr>
            <w:r>
              <w:t xml:space="preserve">1 500 000,- </w:t>
            </w:r>
          </w:p>
        </w:tc>
        <w:tc>
          <w:tcPr>
            <w:tcW w:w="1466" w:type="dxa"/>
          </w:tcPr>
          <w:p w:rsidR="00AE2554" w:rsidRPr="00A46E64" w:rsidRDefault="00AE2554" w:rsidP="00AE2554">
            <w:pPr>
              <w:pStyle w:val="Bezmezer"/>
              <w:jc w:val="center"/>
            </w:pPr>
            <w:r>
              <w:t>vlastní</w:t>
            </w:r>
          </w:p>
        </w:tc>
      </w:tr>
      <w:tr w:rsidR="00AB4BAF" w:rsidTr="00C93164">
        <w:tc>
          <w:tcPr>
            <w:tcW w:w="8931" w:type="dxa"/>
            <w:gridSpan w:val="6"/>
          </w:tcPr>
          <w:p w:rsidR="00AB4BAF" w:rsidRDefault="00AB4BAF" w:rsidP="00C93164">
            <w:pPr>
              <w:pStyle w:val="Bezmezer"/>
            </w:pPr>
          </w:p>
          <w:p w:rsidR="00AB4BAF" w:rsidRPr="00A46E64" w:rsidRDefault="00AB4BAF" w:rsidP="00C93164">
            <w:pPr>
              <w:pStyle w:val="Bezmezer"/>
            </w:pPr>
          </w:p>
        </w:tc>
      </w:tr>
    </w:tbl>
    <w:p w:rsidR="00A7669D" w:rsidRDefault="00A7669D" w:rsidP="009817A3"/>
    <w:p w:rsidR="00E7175A" w:rsidRPr="0032214E" w:rsidRDefault="00E7175A" w:rsidP="009817A3">
      <w:r w:rsidRPr="0032214E">
        <w:t>Cíl 2</w:t>
      </w:r>
      <w:r w:rsidR="007F4B5D" w:rsidRPr="0032214E">
        <w:t xml:space="preserve"> </w:t>
      </w:r>
      <w:r w:rsidRPr="0032214E">
        <w:t>- Rozvoj a zle</w:t>
      </w:r>
      <w:r w:rsidR="00BC6C2D" w:rsidRPr="0032214E">
        <w:t>pšování podmínek života</w:t>
      </w:r>
      <w:r w:rsidR="00E50AD8" w:rsidRPr="0032214E">
        <w:t xml:space="preserve"> v</w:t>
      </w:r>
      <w:r w:rsidR="00CD6C44" w:rsidRPr="0032214E">
        <w:t> </w:t>
      </w:r>
      <w:r w:rsidR="00D8532E">
        <w:t>obci</w:t>
      </w:r>
    </w:p>
    <w:p w:rsidR="00CD6C44" w:rsidRDefault="00A46E64" w:rsidP="009817A3">
      <w:r w:rsidRPr="0032214E">
        <w:t>Opatření 2.2.</w:t>
      </w:r>
      <w:r w:rsidR="00E7175A" w:rsidRPr="0032214E">
        <w:t xml:space="preserve"> Sport</w:t>
      </w:r>
    </w:p>
    <w:tbl>
      <w:tblPr>
        <w:tblStyle w:val="Mkatabulky"/>
        <w:tblW w:w="8931" w:type="dxa"/>
        <w:tblInd w:w="-5" w:type="dxa"/>
        <w:tblLook w:val="04A0"/>
      </w:tblPr>
      <w:tblGrid>
        <w:gridCol w:w="2053"/>
        <w:gridCol w:w="1243"/>
        <w:gridCol w:w="1302"/>
        <w:gridCol w:w="1554"/>
        <w:gridCol w:w="1313"/>
        <w:gridCol w:w="1466"/>
      </w:tblGrid>
      <w:tr w:rsidR="00AB4BAF" w:rsidRPr="00B9477C" w:rsidTr="00C93164">
        <w:tc>
          <w:tcPr>
            <w:tcW w:w="2053" w:type="dxa"/>
          </w:tcPr>
          <w:p w:rsidR="00AB4BAF" w:rsidRDefault="00AB4BAF" w:rsidP="00C93164">
            <w:pPr>
              <w:pStyle w:val="Bezmezer"/>
            </w:pPr>
          </w:p>
          <w:p w:rsidR="00AB4BAF" w:rsidRPr="00A46E64" w:rsidRDefault="00AB4BAF" w:rsidP="00C93164">
            <w:pPr>
              <w:pStyle w:val="Bezmezer"/>
            </w:pPr>
            <w:r w:rsidRPr="00A46E64">
              <w:t>Název aktivity</w:t>
            </w:r>
          </w:p>
          <w:p w:rsidR="00AB4BAF" w:rsidRPr="00A46E64" w:rsidRDefault="00AB4BAF" w:rsidP="00C93164">
            <w:pPr>
              <w:pStyle w:val="Bezmezer"/>
            </w:pPr>
          </w:p>
        </w:tc>
        <w:tc>
          <w:tcPr>
            <w:tcW w:w="1243" w:type="dxa"/>
          </w:tcPr>
          <w:p w:rsidR="00AB4BAF" w:rsidRDefault="00AB4BAF" w:rsidP="00C93164">
            <w:pPr>
              <w:pStyle w:val="Bezmezer"/>
            </w:pPr>
          </w:p>
          <w:p w:rsidR="00AB4BAF" w:rsidRPr="00A46E64" w:rsidRDefault="00AB4BAF" w:rsidP="00C93164">
            <w:pPr>
              <w:pStyle w:val="Bezmezer"/>
            </w:pPr>
            <w:r w:rsidRPr="00A46E64">
              <w:t>Priorita</w:t>
            </w:r>
          </w:p>
        </w:tc>
        <w:tc>
          <w:tcPr>
            <w:tcW w:w="1302" w:type="dxa"/>
          </w:tcPr>
          <w:p w:rsidR="00AB4BAF" w:rsidRDefault="00AB4BAF" w:rsidP="00C93164">
            <w:pPr>
              <w:pStyle w:val="Bezmezer"/>
            </w:pPr>
          </w:p>
          <w:p w:rsidR="00AB4BAF" w:rsidRPr="00A46E64" w:rsidRDefault="00AB4BAF" w:rsidP="00C93164">
            <w:pPr>
              <w:pStyle w:val="Bezmezer"/>
            </w:pPr>
            <w:r w:rsidRPr="00A46E64">
              <w:t>Termíny</w:t>
            </w:r>
          </w:p>
        </w:tc>
        <w:tc>
          <w:tcPr>
            <w:tcW w:w="1554" w:type="dxa"/>
          </w:tcPr>
          <w:p w:rsidR="00AB4BAF" w:rsidRDefault="00AB4BAF" w:rsidP="00C93164">
            <w:pPr>
              <w:pStyle w:val="Bezmezer"/>
            </w:pPr>
          </w:p>
          <w:p w:rsidR="00AB4BAF" w:rsidRPr="00A46E64" w:rsidRDefault="00AB4BAF" w:rsidP="00C93164">
            <w:pPr>
              <w:pStyle w:val="Bezmezer"/>
            </w:pPr>
            <w:r w:rsidRPr="00A46E64">
              <w:t>Odpovědnost</w:t>
            </w:r>
          </w:p>
        </w:tc>
        <w:tc>
          <w:tcPr>
            <w:tcW w:w="1313" w:type="dxa"/>
          </w:tcPr>
          <w:p w:rsidR="00AB4BAF" w:rsidRDefault="00AB4BAF" w:rsidP="00C93164">
            <w:pPr>
              <w:pStyle w:val="Bezmezer"/>
            </w:pPr>
          </w:p>
          <w:p w:rsidR="00AB4BAF" w:rsidRPr="00A46E64" w:rsidRDefault="00AB4BAF" w:rsidP="00C93164">
            <w:pPr>
              <w:pStyle w:val="Bezmezer"/>
            </w:pPr>
            <w:r>
              <w:t xml:space="preserve">  </w:t>
            </w:r>
            <w:r w:rsidRPr="00A46E64">
              <w:t>Náklady</w:t>
            </w:r>
          </w:p>
        </w:tc>
        <w:tc>
          <w:tcPr>
            <w:tcW w:w="1466" w:type="dxa"/>
          </w:tcPr>
          <w:p w:rsidR="00AB4BAF" w:rsidRDefault="00AB4BAF" w:rsidP="00C93164">
            <w:pPr>
              <w:pStyle w:val="Bezmezer"/>
            </w:pPr>
          </w:p>
          <w:p w:rsidR="00AB4BAF" w:rsidRDefault="00AB4BAF" w:rsidP="00C93164">
            <w:pPr>
              <w:pStyle w:val="Bezmezer"/>
            </w:pPr>
            <w:r w:rsidRPr="00A46E64">
              <w:t>Zdroje financování</w:t>
            </w:r>
          </w:p>
          <w:p w:rsidR="00AB4BAF" w:rsidRPr="00A46E64" w:rsidRDefault="00AB4BAF" w:rsidP="00C93164">
            <w:pPr>
              <w:pStyle w:val="Bezmezer"/>
            </w:pPr>
          </w:p>
        </w:tc>
      </w:tr>
      <w:tr w:rsidR="00312199" w:rsidRPr="00B9477C" w:rsidTr="00C93164">
        <w:tc>
          <w:tcPr>
            <w:tcW w:w="2053" w:type="dxa"/>
          </w:tcPr>
          <w:p w:rsidR="00312199" w:rsidRDefault="00312199" w:rsidP="00FD52CF">
            <w:pPr>
              <w:pStyle w:val="Bezmezer"/>
            </w:pPr>
          </w:p>
          <w:p w:rsidR="00312199" w:rsidRPr="00A46E64" w:rsidRDefault="00312199" w:rsidP="00FD52CF">
            <w:pPr>
              <w:pStyle w:val="Bezmezer"/>
            </w:pPr>
            <w:r>
              <w:t>Elektrifikace fotbalového hřiště</w:t>
            </w:r>
          </w:p>
        </w:tc>
        <w:tc>
          <w:tcPr>
            <w:tcW w:w="1243" w:type="dxa"/>
          </w:tcPr>
          <w:p w:rsidR="00312199" w:rsidRPr="00A46E64" w:rsidRDefault="00312199" w:rsidP="00FD52CF">
            <w:pPr>
              <w:pStyle w:val="Bezmezer"/>
            </w:pPr>
          </w:p>
          <w:p w:rsidR="00312199" w:rsidRDefault="00312199" w:rsidP="00FD52CF">
            <w:pPr>
              <w:pStyle w:val="Bezmezer"/>
            </w:pPr>
            <w:r>
              <w:t>2</w:t>
            </w:r>
          </w:p>
          <w:p w:rsidR="00312199" w:rsidRPr="00A46E64" w:rsidRDefault="00312199" w:rsidP="00FD52CF">
            <w:pPr>
              <w:pStyle w:val="Bezmezer"/>
            </w:pPr>
          </w:p>
        </w:tc>
        <w:tc>
          <w:tcPr>
            <w:tcW w:w="1302" w:type="dxa"/>
          </w:tcPr>
          <w:p w:rsidR="00312199" w:rsidRPr="00A46E64" w:rsidRDefault="00312199" w:rsidP="00FD52CF">
            <w:pPr>
              <w:pStyle w:val="Bezmezer"/>
            </w:pPr>
          </w:p>
          <w:p w:rsidR="00312199" w:rsidRDefault="00312199" w:rsidP="00FD52CF">
            <w:pPr>
              <w:pStyle w:val="Bezmezer"/>
            </w:pPr>
            <w:r>
              <w:t>2022</w:t>
            </w:r>
          </w:p>
          <w:p w:rsidR="00312199" w:rsidRPr="00A46E64" w:rsidRDefault="00312199" w:rsidP="00FD52CF">
            <w:pPr>
              <w:pStyle w:val="Bezmezer"/>
            </w:pPr>
          </w:p>
        </w:tc>
        <w:tc>
          <w:tcPr>
            <w:tcW w:w="1554" w:type="dxa"/>
          </w:tcPr>
          <w:p w:rsidR="00312199" w:rsidRPr="00A46E64" w:rsidRDefault="00312199" w:rsidP="00FD52CF">
            <w:pPr>
              <w:pStyle w:val="Bezmezer"/>
            </w:pPr>
          </w:p>
          <w:p w:rsidR="00312199" w:rsidRDefault="00312199" w:rsidP="00FD52CF">
            <w:pPr>
              <w:pStyle w:val="Bezmezer"/>
            </w:pPr>
            <w:r>
              <w:t>zastupitelstvo</w:t>
            </w:r>
          </w:p>
          <w:p w:rsidR="00312199" w:rsidRPr="00A46E64" w:rsidRDefault="00312199" w:rsidP="00FD52CF">
            <w:pPr>
              <w:pStyle w:val="Bezmezer"/>
            </w:pPr>
          </w:p>
        </w:tc>
        <w:tc>
          <w:tcPr>
            <w:tcW w:w="1313" w:type="dxa"/>
          </w:tcPr>
          <w:p w:rsidR="00312199" w:rsidRDefault="00312199" w:rsidP="00FD52CF">
            <w:pPr>
              <w:pStyle w:val="Bezmezer"/>
            </w:pPr>
          </w:p>
          <w:p w:rsidR="00312199" w:rsidRDefault="00312199" w:rsidP="00FD52CF">
            <w:pPr>
              <w:pStyle w:val="Bezmezer"/>
            </w:pPr>
            <w:r>
              <w:t>2.000.000,-</w:t>
            </w:r>
          </w:p>
          <w:p w:rsidR="00312199" w:rsidRPr="00A46E64" w:rsidRDefault="00312199" w:rsidP="00FD52CF">
            <w:pPr>
              <w:pStyle w:val="Bezmezer"/>
            </w:pPr>
          </w:p>
        </w:tc>
        <w:tc>
          <w:tcPr>
            <w:tcW w:w="1466" w:type="dxa"/>
          </w:tcPr>
          <w:p w:rsidR="00312199" w:rsidRPr="00A46E64" w:rsidRDefault="00312199" w:rsidP="00FD52CF">
            <w:pPr>
              <w:pStyle w:val="Bezmezer"/>
            </w:pPr>
          </w:p>
          <w:p w:rsidR="00312199" w:rsidRDefault="00312199" w:rsidP="00FD52CF">
            <w:pPr>
              <w:pStyle w:val="Bezmezer"/>
            </w:pPr>
            <w:r>
              <w:t>Vlastní + dotace</w:t>
            </w:r>
          </w:p>
          <w:p w:rsidR="00312199" w:rsidRPr="00A46E64" w:rsidRDefault="00312199" w:rsidP="00FD52CF">
            <w:pPr>
              <w:pStyle w:val="Bezmezer"/>
            </w:pPr>
          </w:p>
        </w:tc>
      </w:tr>
      <w:tr w:rsidR="00AB4BAF" w:rsidTr="00C93164">
        <w:tc>
          <w:tcPr>
            <w:tcW w:w="8931" w:type="dxa"/>
            <w:gridSpan w:val="6"/>
          </w:tcPr>
          <w:p w:rsidR="00AB4BAF" w:rsidRDefault="00AB4BAF" w:rsidP="00C93164">
            <w:pPr>
              <w:pStyle w:val="Bezmezer"/>
            </w:pPr>
          </w:p>
          <w:p w:rsidR="00AB4BAF" w:rsidRPr="00A46E64" w:rsidRDefault="00AB4BAF" w:rsidP="00C93164">
            <w:pPr>
              <w:pStyle w:val="Bezmezer"/>
            </w:pPr>
          </w:p>
        </w:tc>
      </w:tr>
    </w:tbl>
    <w:p w:rsidR="00A7669D" w:rsidRDefault="00A7669D" w:rsidP="009817A3"/>
    <w:p w:rsidR="00CA2876" w:rsidRDefault="00CA2876" w:rsidP="009817A3"/>
    <w:p w:rsidR="00CA2876" w:rsidRDefault="00CA2876" w:rsidP="009817A3"/>
    <w:p w:rsidR="00CA2876" w:rsidRDefault="00CA2876" w:rsidP="009817A3"/>
    <w:p w:rsidR="00CA2876" w:rsidRDefault="00CA2876" w:rsidP="009817A3"/>
    <w:p w:rsidR="00E43B31" w:rsidRPr="0032214E" w:rsidRDefault="00E43B31" w:rsidP="009817A3">
      <w:r w:rsidRPr="0032214E">
        <w:lastRenderedPageBreak/>
        <w:t>Cíl 3</w:t>
      </w:r>
      <w:r w:rsidR="007F4B5D">
        <w:t xml:space="preserve"> </w:t>
      </w:r>
      <w:r w:rsidRPr="0032214E">
        <w:t>- Rozvoj kulturního, společens</w:t>
      </w:r>
      <w:r w:rsidR="00A46E64" w:rsidRPr="0032214E">
        <w:t xml:space="preserve">kého a sportovního života </w:t>
      </w:r>
      <w:r w:rsidR="00BC6C2D" w:rsidRPr="0032214E">
        <w:t xml:space="preserve">v </w:t>
      </w:r>
      <w:r w:rsidR="00D8532E">
        <w:t>obci</w:t>
      </w:r>
    </w:p>
    <w:p w:rsidR="00E43B31" w:rsidRPr="00E43B31" w:rsidRDefault="00162E74" w:rsidP="00CA2876">
      <w:r w:rsidRPr="0032214E">
        <w:t>Opatření 3.1.</w:t>
      </w:r>
      <w:r w:rsidR="00E43B31" w:rsidRPr="0032214E">
        <w:t xml:space="preserve"> Volnočasové aktivity</w:t>
      </w:r>
    </w:p>
    <w:tbl>
      <w:tblPr>
        <w:tblStyle w:val="Mkatabulky"/>
        <w:tblW w:w="8931" w:type="dxa"/>
        <w:tblInd w:w="-5" w:type="dxa"/>
        <w:tblLook w:val="04A0"/>
      </w:tblPr>
      <w:tblGrid>
        <w:gridCol w:w="2053"/>
        <w:gridCol w:w="1243"/>
        <w:gridCol w:w="1302"/>
        <w:gridCol w:w="1554"/>
        <w:gridCol w:w="1313"/>
        <w:gridCol w:w="1466"/>
      </w:tblGrid>
      <w:tr w:rsidR="00AB4BAF" w:rsidRPr="00B9477C" w:rsidTr="00C93164">
        <w:tc>
          <w:tcPr>
            <w:tcW w:w="2053" w:type="dxa"/>
          </w:tcPr>
          <w:p w:rsidR="00AB4BAF" w:rsidRDefault="00AB4BAF" w:rsidP="00C93164">
            <w:pPr>
              <w:pStyle w:val="Bezmezer"/>
            </w:pPr>
          </w:p>
          <w:p w:rsidR="00AB4BAF" w:rsidRPr="00A46E64" w:rsidRDefault="00AB4BAF" w:rsidP="00C93164">
            <w:pPr>
              <w:pStyle w:val="Bezmezer"/>
            </w:pPr>
            <w:r w:rsidRPr="00A46E64">
              <w:t>Název aktivity</w:t>
            </w:r>
          </w:p>
          <w:p w:rsidR="00AB4BAF" w:rsidRPr="00A46E64" w:rsidRDefault="00AB4BAF" w:rsidP="00C93164">
            <w:pPr>
              <w:pStyle w:val="Bezmezer"/>
            </w:pPr>
          </w:p>
        </w:tc>
        <w:tc>
          <w:tcPr>
            <w:tcW w:w="1243" w:type="dxa"/>
          </w:tcPr>
          <w:p w:rsidR="00AB4BAF" w:rsidRDefault="00AB4BAF" w:rsidP="00C93164">
            <w:pPr>
              <w:pStyle w:val="Bezmezer"/>
            </w:pPr>
          </w:p>
          <w:p w:rsidR="00AB4BAF" w:rsidRPr="00A46E64" w:rsidRDefault="00AB4BAF" w:rsidP="00C93164">
            <w:pPr>
              <w:pStyle w:val="Bezmezer"/>
            </w:pPr>
            <w:r w:rsidRPr="00A46E64">
              <w:t>Priorita</w:t>
            </w:r>
          </w:p>
        </w:tc>
        <w:tc>
          <w:tcPr>
            <w:tcW w:w="1302" w:type="dxa"/>
          </w:tcPr>
          <w:p w:rsidR="00AB4BAF" w:rsidRDefault="00AB4BAF" w:rsidP="00C93164">
            <w:pPr>
              <w:pStyle w:val="Bezmezer"/>
            </w:pPr>
          </w:p>
          <w:p w:rsidR="00AB4BAF" w:rsidRPr="00A46E64" w:rsidRDefault="00AB4BAF" w:rsidP="00C93164">
            <w:pPr>
              <w:pStyle w:val="Bezmezer"/>
            </w:pPr>
            <w:r w:rsidRPr="00A46E64">
              <w:t>Termíny</w:t>
            </w:r>
          </w:p>
        </w:tc>
        <w:tc>
          <w:tcPr>
            <w:tcW w:w="1554" w:type="dxa"/>
          </w:tcPr>
          <w:p w:rsidR="00AB4BAF" w:rsidRDefault="00AB4BAF" w:rsidP="00C93164">
            <w:pPr>
              <w:pStyle w:val="Bezmezer"/>
            </w:pPr>
          </w:p>
          <w:p w:rsidR="00AB4BAF" w:rsidRPr="00A46E64" w:rsidRDefault="00AB4BAF" w:rsidP="00C93164">
            <w:pPr>
              <w:pStyle w:val="Bezmezer"/>
            </w:pPr>
            <w:r w:rsidRPr="00A46E64">
              <w:t>Odpovědnost</w:t>
            </w:r>
          </w:p>
        </w:tc>
        <w:tc>
          <w:tcPr>
            <w:tcW w:w="1313" w:type="dxa"/>
          </w:tcPr>
          <w:p w:rsidR="00AB4BAF" w:rsidRDefault="00AB4BAF" w:rsidP="00C93164">
            <w:pPr>
              <w:pStyle w:val="Bezmezer"/>
            </w:pPr>
          </w:p>
          <w:p w:rsidR="00AB4BAF" w:rsidRPr="00A46E64" w:rsidRDefault="00AB4BAF" w:rsidP="00C93164">
            <w:pPr>
              <w:pStyle w:val="Bezmezer"/>
            </w:pPr>
            <w:r>
              <w:t xml:space="preserve">  </w:t>
            </w:r>
            <w:r w:rsidRPr="00A46E64">
              <w:t>Náklady</w:t>
            </w:r>
          </w:p>
        </w:tc>
        <w:tc>
          <w:tcPr>
            <w:tcW w:w="1466" w:type="dxa"/>
          </w:tcPr>
          <w:p w:rsidR="00AB4BAF" w:rsidRDefault="00AB4BAF" w:rsidP="00C93164">
            <w:pPr>
              <w:pStyle w:val="Bezmezer"/>
            </w:pPr>
          </w:p>
          <w:p w:rsidR="00AB4BAF" w:rsidRDefault="00AB4BAF" w:rsidP="00C93164">
            <w:pPr>
              <w:pStyle w:val="Bezmezer"/>
            </w:pPr>
            <w:r w:rsidRPr="00A46E64">
              <w:t>Zdroje financování</w:t>
            </w:r>
          </w:p>
          <w:p w:rsidR="00AB4BAF" w:rsidRPr="00A46E64" w:rsidRDefault="00AB4BAF" w:rsidP="00C93164">
            <w:pPr>
              <w:pStyle w:val="Bezmezer"/>
            </w:pPr>
          </w:p>
        </w:tc>
      </w:tr>
      <w:tr w:rsidR="00AB4BAF" w:rsidRPr="00B9477C" w:rsidTr="00C93164">
        <w:tc>
          <w:tcPr>
            <w:tcW w:w="2053" w:type="dxa"/>
          </w:tcPr>
          <w:p w:rsidR="00AB4BAF" w:rsidRDefault="00AB4BAF" w:rsidP="00C93164">
            <w:pPr>
              <w:pStyle w:val="Bezmezer"/>
            </w:pPr>
          </w:p>
          <w:p w:rsidR="00AB4BAF" w:rsidRPr="00A46E64" w:rsidRDefault="00FD52CF" w:rsidP="00FD52CF">
            <w:pPr>
              <w:pStyle w:val="Bezmezer"/>
              <w:jc w:val="center"/>
            </w:pPr>
            <w:r>
              <w:t xml:space="preserve">Výstavba </w:t>
            </w:r>
            <w:r w:rsidR="00CA2876">
              <w:t>sportovišť – Křečovice</w:t>
            </w:r>
          </w:p>
        </w:tc>
        <w:tc>
          <w:tcPr>
            <w:tcW w:w="1243" w:type="dxa"/>
          </w:tcPr>
          <w:p w:rsidR="00AB4BAF" w:rsidRPr="00A46E64" w:rsidRDefault="00AB4BAF" w:rsidP="00FD52CF">
            <w:pPr>
              <w:pStyle w:val="Bezmezer"/>
              <w:jc w:val="center"/>
            </w:pPr>
          </w:p>
          <w:p w:rsidR="00AB4BAF" w:rsidRDefault="00FD52CF" w:rsidP="00FD52CF">
            <w:pPr>
              <w:pStyle w:val="Bezmezer"/>
              <w:jc w:val="center"/>
            </w:pPr>
            <w:r>
              <w:t>2</w:t>
            </w:r>
          </w:p>
          <w:p w:rsidR="00AB4BAF" w:rsidRPr="00A46E64" w:rsidRDefault="00AB4BAF" w:rsidP="00FD52CF">
            <w:pPr>
              <w:pStyle w:val="Bezmezer"/>
              <w:jc w:val="center"/>
            </w:pPr>
          </w:p>
        </w:tc>
        <w:tc>
          <w:tcPr>
            <w:tcW w:w="1302" w:type="dxa"/>
          </w:tcPr>
          <w:p w:rsidR="00AB4BAF" w:rsidRPr="00A46E64" w:rsidRDefault="00AB4BAF" w:rsidP="00FD52CF">
            <w:pPr>
              <w:pStyle w:val="Bezmezer"/>
              <w:jc w:val="center"/>
            </w:pPr>
          </w:p>
          <w:p w:rsidR="00AB4BAF" w:rsidRDefault="00FD52CF" w:rsidP="00FD52CF">
            <w:pPr>
              <w:pStyle w:val="Bezmezer"/>
              <w:jc w:val="center"/>
            </w:pPr>
            <w:r>
              <w:t>2022</w:t>
            </w:r>
          </w:p>
          <w:p w:rsidR="00AB4BAF" w:rsidRPr="00A46E64" w:rsidRDefault="00AB4BAF" w:rsidP="00FD52CF">
            <w:pPr>
              <w:pStyle w:val="Bezmezer"/>
              <w:jc w:val="center"/>
            </w:pPr>
          </w:p>
        </w:tc>
        <w:tc>
          <w:tcPr>
            <w:tcW w:w="1554" w:type="dxa"/>
          </w:tcPr>
          <w:p w:rsidR="00FD52CF" w:rsidRDefault="00FD52CF" w:rsidP="00FD52CF">
            <w:pPr>
              <w:pStyle w:val="Bezmezer"/>
              <w:jc w:val="center"/>
            </w:pPr>
          </w:p>
          <w:p w:rsidR="00AB4BAF" w:rsidRPr="00A46E64" w:rsidRDefault="00FD52CF" w:rsidP="00FD52CF">
            <w:pPr>
              <w:pStyle w:val="Bezmezer"/>
              <w:jc w:val="center"/>
            </w:pPr>
            <w:r>
              <w:t>Zastupitelstvo</w:t>
            </w:r>
          </w:p>
          <w:p w:rsidR="00AB4BAF" w:rsidRDefault="00AB4BAF" w:rsidP="00FD52CF">
            <w:pPr>
              <w:pStyle w:val="Bezmezer"/>
              <w:jc w:val="center"/>
            </w:pPr>
          </w:p>
          <w:p w:rsidR="00AB4BAF" w:rsidRPr="00A46E64" w:rsidRDefault="00AB4BAF" w:rsidP="00FD52CF">
            <w:pPr>
              <w:pStyle w:val="Bezmezer"/>
              <w:jc w:val="center"/>
            </w:pPr>
          </w:p>
        </w:tc>
        <w:tc>
          <w:tcPr>
            <w:tcW w:w="1313" w:type="dxa"/>
          </w:tcPr>
          <w:p w:rsidR="00FD52CF" w:rsidRDefault="00FD52CF" w:rsidP="00C93164">
            <w:pPr>
              <w:pStyle w:val="Bezmezer"/>
            </w:pPr>
          </w:p>
          <w:p w:rsidR="00AB4BAF" w:rsidRDefault="00FD52CF" w:rsidP="00C93164">
            <w:pPr>
              <w:pStyle w:val="Bezmezer"/>
            </w:pPr>
            <w:r>
              <w:t>4 000 000,-</w:t>
            </w:r>
          </w:p>
          <w:p w:rsidR="00AB4BAF" w:rsidRPr="00A46E64" w:rsidRDefault="00AB4BAF" w:rsidP="00C93164">
            <w:pPr>
              <w:pStyle w:val="Bezmezer"/>
            </w:pPr>
          </w:p>
        </w:tc>
        <w:tc>
          <w:tcPr>
            <w:tcW w:w="1466" w:type="dxa"/>
          </w:tcPr>
          <w:p w:rsidR="00AB4BAF" w:rsidRPr="00A46E64" w:rsidRDefault="00AB4BAF" w:rsidP="00C93164">
            <w:pPr>
              <w:pStyle w:val="Bezmezer"/>
            </w:pPr>
          </w:p>
          <w:p w:rsidR="00AB4BAF" w:rsidRDefault="00FD52CF" w:rsidP="00C93164">
            <w:pPr>
              <w:pStyle w:val="Bezmezer"/>
            </w:pPr>
            <w:r>
              <w:t>Vlastní + dotace</w:t>
            </w:r>
          </w:p>
          <w:p w:rsidR="00AB4BAF" w:rsidRPr="00A46E64" w:rsidRDefault="00AB4BAF" w:rsidP="00C93164">
            <w:pPr>
              <w:pStyle w:val="Bezmezer"/>
            </w:pPr>
          </w:p>
        </w:tc>
      </w:tr>
      <w:tr w:rsidR="00AB4BAF" w:rsidTr="00C93164">
        <w:tc>
          <w:tcPr>
            <w:tcW w:w="8931" w:type="dxa"/>
            <w:gridSpan w:val="6"/>
          </w:tcPr>
          <w:p w:rsidR="00AB4BAF" w:rsidRDefault="00AB4BAF" w:rsidP="00C93164">
            <w:pPr>
              <w:pStyle w:val="Bezmezer"/>
            </w:pPr>
          </w:p>
          <w:p w:rsidR="00AB4BAF" w:rsidRPr="00A46E64" w:rsidRDefault="00AB4BAF" w:rsidP="00C93164">
            <w:pPr>
              <w:pStyle w:val="Bezmezer"/>
            </w:pPr>
          </w:p>
        </w:tc>
      </w:tr>
    </w:tbl>
    <w:p w:rsidR="00A7669D" w:rsidRDefault="00A7669D" w:rsidP="009817A3"/>
    <w:p w:rsidR="004022DC" w:rsidRPr="0032214E" w:rsidRDefault="004022DC" w:rsidP="009817A3">
      <w:r w:rsidRPr="0032214E">
        <w:t>Cíl 3</w:t>
      </w:r>
      <w:r w:rsidR="007F4B5D" w:rsidRPr="0032214E">
        <w:t xml:space="preserve"> </w:t>
      </w:r>
      <w:r w:rsidRPr="0032214E">
        <w:t>- Rozvoj kulturního, společens</w:t>
      </w:r>
      <w:r w:rsidR="00903C3E" w:rsidRPr="0032214E">
        <w:t>kého a sportovního života v</w:t>
      </w:r>
      <w:r w:rsidR="00CD6C44" w:rsidRPr="0032214E">
        <w:t> </w:t>
      </w:r>
      <w:r w:rsidR="00D8532E">
        <w:t>obci</w:t>
      </w:r>
    </w:p>
    <w:p w:rsidR="004022DC" w:rsidRPr="009543BB" w:rsidRDefault="00A46E64" w:rsidP="009817A3">
      <w:r w:rsidRPr="0032214E">
        <w:t>Opatření 3.2.</w:t>
      </w:r>
      <w:r w:rsidR="004022DC" w:rsidRPr="0032214E">
        <w:t xml:space="preserve"> Kulturní a společenské aktivity</w:t>
      </w:r>
    </w:p>
    <w:tbl>
      <w:tblPr>
        <w:tblStyle w:val="Mkatabulky"/>
        <w:tblW w:w="8931" w:type="dxa"/>
        <w:tblInd w:w="-5" w:type="dxa"/>
        <w:tblLook w:val="04A0"/>
      </w:tblPr>
      <w:tblGrid>
        <w:gridCol w:w="2053"/>
        <w:gridCol w:w="1243"/>
        <w:gridCol w:w="1302"/>
        <w:gridCol w:w="1554"/>
        <w:gridCol w:w="1313"/>
        <w:gridCol w:w="1466"/>
      </w:tblGrid>
      <w:tr w:rsidR="00AB4BAF" w:rsidRPr="00B9477C" w:rsidTr="00C93164">
        <w:tc>
          <w:tcPr>
            <w:tcW w:w="2053" w:type="dxa"/>
          </w:tcPr>
          <w:p w:rsidR="00AB4BAF" w:rsidRDefault="00AB4BAF" w:rsidP="00C93164">
            <w:pPr>
              <w:pStyle w:val="Bezmezer"/>
            </w:pPr>
          </w:p>
          <w:p w:rsidR="00AB4BAF" w:rsidRPr="00A46E64" w:rsidRDefault="00AB4BAF" w:rsidP="00C93164">
            <w:pPr>
              <w:pStyle w:val="Bezmezer"/>
            </w:pPr>
            <w:r w:rsidRPr="00A46E64">
              <w:t>Název aktivity</w:t>
            </w:r>
          </w:p>
          <w:p w:rsidR="00AB4BAF" w:rsidRPr="00A46E64" w:rsidRDefault="00AB4BAF" w:rsidP="00C93164">
            <w:pPr>
              <w:pStyle w:val="Bezmezer"/>
            </w:pPr>
          </w:p>
        </w:tc>
        <w:tc>
          <w:tcPr>
            <w:tcW w:w="1243" w:type="dxa"/>
          </w:tcPr>
          <w:p w:rsidR="00AB4BAF" w:rsidRDefault="00AB4BAF" w:rsidP="00C93164">
            <w:pPr>
              <w:pStyle w:val="Bezmezer"/>
            </w:pPr>
          </w:p>
          <w:p w:rsidR="00AB4BAF" w:rsidRPr="00A46E64" w:rsidRDefault="00AB4BAF" w:rsidP="00C93164">
            <w:pPr>
              <w:pStyle w:val="Bezmezer"/>
            </w:pPr>
            <w:r w:rsidRPr="00A46E64">
              <w:t>Priorita</w:t>
            </w:r>
          </w:p>
        </w:tc>
        <w:tc>
          <w:tcPr>
            <w:tcW w:w="1302" w:type="dxa"/>
          </w:tcPr>
          <w:p w:rsidR="00AB4BAF" w:rsidRDefault="00AB4BAF" w:rsidP="00C93164">
            <w:pPr>
              <w:pStyle w:val="Bezmezer"/>
            </w:pPr>
          </w:p>
          <w:p w:rsidR="00AB4BAF" w:rsidRPr="00A46E64" w:rsidRDefault="00AB4BAF" w:rsidP="00C93164">
            <w:pPr>
              <w:pStyle w:val="Bezmezer"/>
            </w:pPr>
            <w:r w:rsidRPr="00A46E64">
              <w:t>Termíny</w:t>
            </w:r>
          </w:p>
        </w:tc>
        <w:tc>
          <w:tcPr>
            <w:tcW w:w="1554" w:type="dxa"/>
          </w:tcPr>
          <w:p w:rsidR="00AB4BAF" w:rsidRDefault="00AB4BAF" w:rsidP="00C93164">
            <w:pPr>
              <w:pStyle w:val="Bezmezer"/>
            </w:pPr>
          </w:p>
          <w:p w:rsidR="00AB4BAF" w:rsidRPr="00A46E64" w:rsidRDefault="00AB4BAF" w:rsidP="00C93164">
            <w:pPr>
              <w:pStyle w:val="Bezmezer"/>
            </w:pPr>
            <w:r w:rsidRPr="00A46E64">
              <w:t>Odpovědnost</w:t>
            </w:r>
          </w:p>
        </w:tc>
        <w:tc>
          <w:tcPr>
            <w:tcW w:w="1313" w:type="dxa"/>
          </w:tcPr>
          <w:p w:rsidR="00AB4BAF" w:rsidRDefault="00AB4BAF" w:rsidP="00C93164">
            <w:pPr>
              <w:pStyle w:val="Bezmezer"/>
            </w:pPr>
          </w:p>
          <w:p w:rsidR="00AB4BAF" w:rsidRPr="00A46E64" w:rsidRDefault="00AB4BAF" w:rsidP="00C93164">
            <w:pPr>
              <w:pStyle w:val="Bezmezer"/>
            </w:pPr>
            <w:r>
              <w:t xml:space="preserve">  </w:t>
            </w:r>
            <w:r w:rsidRPr="00A46E64">
              <w:t>Náklady</w:t>
            </w:r>
          </w:p>
        </w:tc>
        <w:tc>
          <w:tcPr>
            <w:tcW w:w="1466" w:type="dxa"/>
          </w:tcPr>
          <w:p w:rsidR="00AB4BAF" w:rsidRDefault="00AB4BAF" w:rsidP="00C93164">
            <w:pPr>
              <w:pStyle w:val="Bezmezer"/>
            </w:pPr>
          </w:p>
          <w:p w:rsidR="00AB4BAF" w:rsidRDefault="00AB4BAF" w:rsidP="00C93164">
            <w:pPr>
              <w:pStyle w:val="Bezmezer"/>
            </w:pPr>
            <w:r w:rsidRPr="00A46E64">
              <w:t>Zdroje financování</w:t>
            </w:r>
          </w:p>
          <w:p w:rsidR="00AB4BAF" w:rsidRPr="00A46E64" w:rsidRDefault="00AB4BAF" w:rsidP="00C93164">
            <w:pPr>
              <w:pStyle w:val="Bezmezer"/>
            </w:pPr>
          </w:p>
        </w:tc>
      </w:tr>
      <w:tr w:rsidR="00AB4BAF" w:rsidRPr="00B9477C" w:rsidTr="00C93164">
        <w:tc>
          <w:tcPr>
            <w:tcW w:w="2053" w:type="dxa"/>
          </w:tcPr>
          <w:p w:rsidR="00AB4BAF" w:rsidRDefault="00AB4BAF" w:rsidP="00C93164">
            <w:pPr>
              <w:pStyle w:val="Bezmezer"/>
            </w:pPr>
          </w:p>
          <w:p w:rsidR="00AB4BAF" w:rsidRPr="00A46E64" w:rsidRDefault="00AE2554" w:rsidP="00C93164">
            <w:pPr>
              <w:pStyle w:val="Bezmezer"/>
            </w:pPr>
            <w:r>
              <w:t>Oprava klubovny Strážovice</w:t>
            </w:r>
          </w:p>
        </w:tc>
        <w:tc>
          <w:tcPr>
            <w:tcW w:w="1243" w:type="dxa"/>
          </w:tcPr>
          <w:p w:rsidR="00AB4BAF" w:rsidRDefault="00AE2554" w:rsidP="00C93164">
            <w:pPr>
              <w:pStyle w:val="Bezmezer"/>
            </w:pPr>
            <w:r>
              <w:t>2</w:t>
            </w:r>
          </w:p>
          <w:p w:rsidR="00AB4BAF" w:rsidRPr="00A46E64" w:rsidRDefault="00AB4BAF" w:rsidP="00C93164">
            <w:pPr>
              <w:pStyle w:val="Bezmezer"/>
            </w:pPr>
          </w:p>
        </w:tc>
        <w:tc>
          <w:tcPr>
            <w:tcW w:w="1302" w:type="dxa"/>
          </w:tcPr>
          <w:p w:rsidR="00AB4BAF" w:rsidRDefault="00AE2554" w:rsidP="00C93164">
            <w:pPr>
              <w:pStyle w:val="Bezmezer"/>
            </w:pPr>
            <w:r>
              <w:t>2019</w:t>
            </w:r>
          </w:p>
          <w:p w:rsidR="00AB4BAF" w:rsidRPr="00A46E64" w:rsidRDefault="00AB4BAF" w:rsidP="00C93164">
            <w:pPr>
              <w:pStyle w:val="Bezmezer"/>
            </w:pPr>
          </w:p>
        </w:tc>
        <w:tc>
          <w:tcPr>
            <w:tcW w:w="1554" w:type="dxa"/>
          </w:tcPr>
          <w:p w:rsidR="00AB4BAF" w:rsidRDefault="00AE2554" w:rsidP="00C93164">
            <w:pPr>
              <w:pStyle w:val="Bezmezer"/>
            </w:pPr>
            <w:r>
              <w:t>Starosta</w:t>
            </w:r>
          </w:p>
          <w:p w:rsidR="00AB4BAF" w:rsidRPr="00A46E64" w:rsidRDefault="00AB4BAF" w:rsidP="00C93164">
            <w:pPr>
              <w:pStyle w:val="Bezmezer"/>
            </w:pPr>
          </w:p>
        </w:tc>
        <w:tc>
          <w:tcPr>
            <w:tcW w:w="1313" w:type="dxa"/>
          </w:tcPr>
          <w:p w:rsidR="00AB4BAF" w:rsidRDefault="00AE2554" w:rsidP="00C93164">
            <w:pPr>
              <w:pStyle w:val="Bezmezer"/>
            </w:pPr>
            <w:r>
              <w:t>500 000,-</w:t>
            </w:r>
          </w:p>
          <w:p w:rsidR="00AB4BAF" w:rsidRPr="00A46E64" w:rsidRDefault="00AB4BAF" w:rsidP="00C93164">
            <w:pPr>
              <w:pStyle w:val="Bezmezer"/>
            </w:pPr>
          </w:p>
        </w:tc>
        <w:tc>
          <w:tcPr>
            <w:tcW w:w="1466" w:type="dxa"/>
          </w:tcPr>
          <w:p w:rsidR="00AB4BAF" w:rsidRPr="00A46E64" w:rsidRDefault="00AE2554" w:rsidP="00C93164">
            <w:pPr>
              <w:pStyle w:val="Bezmezer"/>
            </w:pPr>
            <w:r>
              <w:t>vlastní</w:t>
            </w:r>
          </w:p>
          <w:p w:rsidR="00AB4BAF" w:rsidRDefault="00AB4BAF" w:rsidP="00C93164">
            <w:pPr>
              <w:pStyle w:val="Bezmezer"/>
            </w:pPr>
          </w:p>
          <w:p w:rsidR="00AB4BAF" w:rsidRPr="00A46E64" w:rsidRDefault="00AB4BAF" w:rsidP="00C93164">
            <w:pPr>
              <w:pStyle w:val="Bezmezer"/>
            </w:pPr>
          </w:p>
        </w:tc>
      </w:tr>
      <w:tr w:rsidR="00AE2554" w:rsidRPr="00B9477C" w:rsidTr="00C93164">
        <w:tc>
          <w:tcPr>
            <w:tcW w:w="2053" w:type="dxa"/>
          </w:tcPr>
          <w:p w:rsidR="00AE2554" w:rsidRDefault="00AE2554" w:rsidP="00AE2554">
            <w:pPr>
              <w:pStyle w:val="Bezmezer"/>
            </w:pPr>
            <w:r>
              <w:t>Obměna hasičského auta pro SDH Křečovice</w:t>
            </w:r>
          </w:p>
        </w:tc>
        <w:tc>
          <w:tcPr>
            <w:tcW w:w="1243" w:type="dxa"/>
          </w:tcPr>
          <w:p w:rsidR="00AE2554" w:rsidRDefault="00EC30B8" w:rsidP="00C93164">
            <w:pPr>
              <w:pStyle w:val="Bezmezer"/>
            </w:pPr>
            <w:r>
              <w:t>2</w:t>
            </w:r>
          </w:p>
        </w:tc>
        <w:tc>
          <w:tcPr>
            <w:tcW w:w="1302" w:type="dxa"/>
          </w:tcPr>
          <w:p w:rsidR="00AE2554" w:rsidRDefault="00EC30B8" w:rsidP="00C93164">
            <w:pPr>
              <w:pStyle w:val="Bezmezer"/>
            </w:pPr>
            <w:r>
              <w:t>2022</w:t>
            </w:r>
          </w:p>
        </w:tc>
        <w:tc>
          <w:tcPr>
            <w:tcW w:w="1554" w:type="dxa"/>
          </w:tcPr>
          <w:p w:rsidR="00AE2554" w:rsidRDefault="00EC30B8" w:rsidP="00C93164">
            <w:pPr>
              <w:pStyle w:val="Bezmezer"/>
            </w:pPr>
            <w:r>
              <w:t>zastupitelstvo</w:t>
            </w:r>
          </w:p>
        </w:tc>
        <w:tc>
          <w:tcPr>
            <w:tcW w:w="1313" w:type="dxa"/>
          </w:tcPr>
          <w:p w:rsidR="00AE2554" w:rsidRDefault="00EC30B8" w:rsidP="00C93164">
            <w:pPr>
              <w:pStyle w:val="Bezmezer"/>
            </w:pPr>
            <w:r>
              <w:t>1.000 000,-</w:t>
            </w:r>
          </w:p>
        </w:tc>
        <w:tc>
          <w:tcPr>
            <w:tcW w:w="1466" w:type="dxa"/>
          </w:tcPr>
          <w:p w:rsidR="00AE2554" w:rsidRDefault="00EC30B8" w:rsidP="00C93164">
            <w:pPr>
              <w:pStyle w:val="Bezmezer"/>
            </w:pPr>
            <w:r>
              <w:t>Vlastní + dotace</w:t>
            </w:r>
          </w:p>
        </w:tc>
      </w:tr>
      <w:tr w:rsidR="00AB4BAF" w:rsidTr="00C93164">
        <w:tc>
          <w:tcPr>
            <w:tcW w:w="8931" w:type="dxa"/>
            <w:gridSpan w:val="6"/>
          </w:tcPr>
          <w:p w:rsidR="00AB4BAF" w:rsidRDefault="00AB4BAF" w:rsidP="00C93164">
            <w:pPr>
              <w:pStyle w:val="Bezmezer"/>
            </w:pPr>
          </w:p>
          <w:p w:rsidR="00AB4BAF" w:rsidRPr="00A46E64" w:rsidRDefault="00AB4BAF" w:rsidP="00C93164">
            <w:pPr>
              <w:pStyle w:val="Bezmezer"/>
            </w:pPr>
          </w:p>
        </w:tc>
      </w:tr>
    </w:tbl>
    <w:p w:rsidR="00227FAD" w:rsidRPr="0032214E" w:rsidRDefault="00227FAD" w:rsidP="009817A3">
      <w:r w:rsidRPr="0032214E">
        <w:t>Cíl 3</w:t>
      </w:r>
      <w:r w:rsidR="007F4B5D">
        <w:t xml:space="preserve"> </w:t>
      </w:r>
      <w:r w:rsidRPr="0032214E">
        <w:t>- Rozvoj kulturního, společe</w:t>
      </w:r>
      <w:r w:rsidR="00D035E9" w:rsidRPr="0032214E">
        <w:t>nského a sportovního života v</w:t>
      </w:r>
      <w:r w:rsidR="00CD6C44" w:rsidRPr="0032214E">
        <w:t> </w:t>
      </w:r>
      <w:r w:rsidR="00D8532E">
        <w:t>obci</w:t>
      </w:r>
    </w:p>
    <w:p w:rsidR="00227FAD" w:rsidRDefault="009543BB" w:rsidP="009817A3">
      <w:r w:rsidRPr="0032214E">
        <w:t>Opatření 3.3.</w:t>
      </w:r>
      <w:r w:rsidR="00227FAD" w:rsidRPr="0032214E">
        <w:t xml:space="preserve"> Sportovní aktivity</w:t>
      </w:r>
    </w:p>
    <w:tbl>
      <w:tblPr>
        <w:tblStyle w:val="Mkatabulky"/>
        <w:tblW w:w="8931" w:type="dxa"/>
        <w:tblInd w:w="-5" w:type="dxa"/>
        <w:tblLook w:val="04A0"/>
      </w:tblPr>
      <w:tblGrid>
        <w:gridCol w:w="2053"/>
        <w:gridCol w:w="1243"/>
        <w:gridCol w:w="1302"/>
        <w:gridCol w:w="1554"/>
        <w:gridCol w:w="1313"/>
        <w:gridCol w:w="1466"/>
      </w:tblGrid>
      <w:tr w:rsidR="00AB4BAF" w:rsidRPr="00B9477C" w:rsidTr="00C93164">
        <w:tc>
          <w:tcPr>
            <w:tcW w:w="2053" w:type="dxa"/>
          </w:tcPr>
          <w:p w:rsidR="00AB4BAF" w:rsidRDefault="00AB4BAF" w:rsidP="00C93164">
            <w:pPr>
              <w:pStyle w:val="Bezmezer"/>
            </w:pPr>
          </w:p>
          <w:p w:rsidR="00AB4BAF" w:rsidRPr="00A46E64" w:rsidRDefault="00AB4BAF" w:rsidP="00C93164">
            <w:pPr>
              <w:pStyle w:val="Bezmezer"/>
            </w:pPr>
            <w:r w:rsidRPr="00A46E64">
              <w:t>Název aktivity</w:t>
            </w:r>
          </w:p>
          <w:p w:rsidR="00AB4BAF" w:rsidRPr="00A46E64" w:rsidRDefault="00AB4BAF" w:rsidP="00C93164">
            <w:pPr>
              <w:pStyle w:val="Bezmezer"/>
            </w:pPr>
          </w:p>
        </w:tc>
        <w:tc>
          <w:tcPr>
            <w:tcW w:w="1243" w:type="dxa"/>
          </w:tcPr>
          <w:p w:rsidR="00AB4BAF" w:rsidRDefault="00AB4BAF" w:rsidP="00C93164">
            <w:pPr>
              <w:pStyle w:val="Bezmezer"/>
            </w:pPr>
          </w:p>
          <w:p w:rsidR="00AB4BAF" w:rsidRPr="00A46E64" w:rsidRDefault="00AB4BAF" w:rsidP="00C93164">
            <w:pPr>
              <w:pStyle w:val="Bezmezer"/>
            </w:pPr>
            <w:r w:rsidRPr="00A46E64">
              <w:t>Priorita</w:t>
            </w:r>
          </w:p>
        </w:tc>
        <w:tc>
          <w:tcPr>
            <w:tcW w:w="1302" w:type="dxa"/>
          </w:tcPr>
          <w:p w:rsidR="00AB4BAF" w:rsidRDefault="00AB4BAF" w:rsidP="00C93164">
            <w:pPr>
              <w:pStyle w:val="Bezmezer"/>
            </w:pPr>
          </w:p>
          <w:p w:rsidR="00AB4BAF" w:rsidRPr="00A46E64" w:rsidRDefault="00AB4BAF" w:rsidP="00C93164">
            <w:pPr>
              <w:pStyle w:val="Bezmezer"/>
            </w:pPr>
            <w:r w:rsidRPr="00A46E64">
              <w:t>Termíny</w:t>
            </w:r>
          </w:p>
        </w:tc>
        <w:tc>
          <w:tcPr>
            <w:tcW w:w="1554" w:type="dxa"/>
          </w:tcPr>
          <w:p w:rsidR="00AB4BAF" w:rsidRDefault="00AB4BAF" w:rsidP="00C93164">
            <w:pPr>
              <w:pStyle w:val="Bezmezer"/>
            </w:pPr>
          </w:p>
          <w:p w:rsidR="00AB4BAF" w:rsidRPr="00A46E64" w:rsidRDefault="00AB4BAF" w:rsidP="00C93164">
            <w:pPr>
              <w:pStyle w:val="Bezmezer"/>
            </w:pPr>
            <w:r w:rsidRPr="00A46E64">
              <w:t>Odpovědnost</w:t>
            </w:r>
          </w:p>
        </w:tc>
        <w:tc>
          <w:tcPr>
            <w:tcW w:w="1313" w:type="dxa"/>
          </w:tcPr>
          <w:p w:rsidR="00AB4BAF" w:rsidRDefault="00AB4BAF" w:rsidP="00C93164">
            <w:pPr>
              <w:pStyle w:val="Bezmezer"/>
            </w:pPr>
          </w:p>
          <w:p w:rsidR="00AB4BAF" w:rsidRPr="00A46E64" w:rsidRDefault="00AB4BAF" w:rsidP="00C93164">
            <w:pPr>
              <w:pStyle w:val="Bezmezer"/>
            </w:pPr>
            <w:r>
              <w:t xml:space="preserve">  </w:t>
            </w:r>
            <w:r w:rsidRPr="00A46E64">
              <w:t>Náklady</w:t>
            </w:r>
          </w:p>
        </w:tc>
        <w:tc>
          <w:tcPr>
            <w:tcW w:w="1466" w:type="dxa"/>
          </w:tcPr>
          <w:p w:rsidR="00AB4BAF" w:rsidRDefault="00AB4BAF" w:rsidP="00C93164">
            <w:pPr>
              <w:pStyle w:val="Bezmezer"/>
            </w:pPr>
          </w:p>
          <w:p w:rsidR="00AB4BAF" w:rsidRDefault="00AB4BAF" w:rsidP="00C93164">
            <w:pPr>
              <w:pStyle w:val="Bezmezer"/>
            </w:pPr>
            <w:r w:rsidRPr="00A46E64">
              <w:t>Zdroje financování</w:t>
            </w:r>
          </w:p>
          <w:p w:rsidR="00AB4BAF" w:rsidRPr="00A46E64" w:rsidRDefault="00AB4BAF" w:rsidP="00C93164">
            <w:pPr>
              <w:pStyle w:val="Bezmezer"/>
            </w:pPr>
          </w:p>
        </w:tc>
      </w:tr>
      <w:tr w:rsidR="00AB4BAF" w:rsidRPr="00B9477C" w:rsidTr="00C93164">
        <w:tc>
          <w:tcPr>
            <w:tcW w:w="2053" w:type="dxa"/>
          </w:tcPr>
          <w:p w:rsidR="00AB4BAF" w:rsidRDefault="00AB4BAF" w:rsidP="00C93164">
            <w:pPr>
              <w:pStyle w:val="Bezmezer"/>
            </w:pPr>
          </w:p>
          <w:p w:rsidR="008772BD" w:rsidRPr="00A46E64" w:rsidRDefault="00AE2554" w:rsidP="00C93164">
            <w:pPr>
              <w:pStyle w:val="Bezmezer"/>
            </w:pPr>
            <w:r>
              <w:t>Podpora sportovního rybolovu - Hořetice</w:t>
            </w:r>
          </w:p>
        </w:tc>
        <w:tc>
          <w:tcPr>
            <w:tcW w:w="1243" w:type="dxa"/>
          </w:tcPr>
          <w:p w:rsidR="00AE2554" w:rsidRDefault="00AE2554" w:rsidP="00AE2554">
            <w:pPr>
              <w:pStyle w:val="Bezmezer"/>
              <w:jc w:val="center"/>
            </w:pPr>
          </w:p>
          <w:p w:rsidR="00AB4BAF" w:rsidRPr="00A46E64" w:rsidRDefault="00AE2554" w:rsidP="00AE2554">
            <w:pPr>
              <w:pStyle w:val="Bezmezer"/>
              <w:jc w:val="center"/>
            </w:pPr>
            <w:r>
              <w:t>2</w:t>
            </w:r>
          </w:p>
        </w:tc>
        <w:tc>
          <w:tcPr>
            <w:tcW w:w="1302" w:type="dxa"/>
          </w:tcPr>
          <w:p w:rsidR="00AE2554" w:rsidRDefault="00AE2554" w:rsidP="00AE2554">
            <w:pPr>
              <w:pStyle w:val="Bezmezer"/>
              <w:jc w:val="center"/>
            </w:pPr>
          </w:p>
          <w:p w:rsidR="00AB4BAF" w:rsidRPr="00A46E64" w:rsidRDefault="00AE2554" w:rsidP="00AE2554">
            <w:pPr>
              <w:pStyle w:val="Bezmezer"/>
              <w:jc w:val="center"/>
            </w:pPr>
            <w:r>
              <w:t>2024</w:t>
            </w:r>
          </w:p>
        </w:tc>
        <w:tc>
          <w:tcPr>
            <w:tcW w:w="1554" w:type="dxa"/>
          </w:tcPr>
          <w:p w:rsidR="00AE2554" w:rsidRDefault="00AE2554" w:rsidP="00AE2554">
            <w:pPr>
              <w:pStyle w:val="Bezmezer"/>
              <w:jc w:val="center"/>
            </w:pPr>
          </w:p>
          <w:p w:rsidR="00AB4BAF" w:rsidRPr="00A46E64" w:rsidRDefault="00AE2554" w:rsidP="00AE2554">
            <w:pPr>
              <w:pStyle w:val="Bezmezer"/>
              <w:jc w:val="center"/>
            </w:pPr>
            <w:r>
              <w:t>Starosta</w:t>
            </w:r>
          </w:p>
        </w:tc>
        <w:tc>
          <w:tcPr>
            <w:tcW w:w="1313" w:type="dxa"/>
          </w:tcPr>
          <w:p w:rsidR="00AE2554" w:rsidRDefault="00AE2554" w:rsidP="00AE2554">
            <w:pPr>
              <w:pStyle w:val="Bezmezer"/>
              <w:jc w:val="center"/>
            </w:pPr>
          </w:p>
          <w:p w:rsidR="00AB4BAF" w:rsidRPr="00A46E64" w:rsidRDefault="00AE2554" w:rsidP="00AE2554">
            <w:pPr>
              <w:pStyle w:val="Bezmezer"/>
              <w:jc w:val="center"/>
            </w:pPr>
            <w:r>
              <w:t>300 000,-</w:t>
            </w:r>
          </w:p>
        </w:tc>
        <w:tc>
          <w:tcPr>
            <w:tcW w:w="1466" w:type="dxa"/>
          </w:tcPr>
          <w:p w:rsidR="00AE2554" w:rsidRDefault="00AE2554" w:rsidP="00AE2554">
            <w:pPr>
              <w:pStyle w:val="Bezmezer"/>
              <w:jc w:val="center"/>
            </w:pPr>
          </w:p>
          <w:p w:rsidR="00AB4BAF" w:rsidRPr="00A46E64" w:rsidRDefault="00AE2554" w:rsidP="00AE2554">
            <w:pPr>
              <w:pStyle w:val="Bezmezer"/>
              <w:jc w:val="center"/>
            </w:pPr>
            <w:r>
              <w:t>Vlastní</w:t>
            </w:r>
          </w:p>
        </w:tc>
      </w:tr>
      <w:tr w:rsidR="00AB4BAF" w:rsidTr="00C93164">
        <w:tc>
          <w:tcPr>
            <w:tcW w:w="8931" w:type="dxa"/>
            <w:gridSpan w:val="6"/>
          </w:tcPr>
          <w:p w:rsidR="00AB4BAF" w:rsidRDefault="00AB4BAF" w:rsidP="00C93164">
            <w:pPr>
              <w:pStyle w:val="Bezmezer"/>
            </w:pPr>
          </w:p>
          <w:p w:rsidR="00AB4BAF" w:rsidRPr="00A46E64" w:rsidRDefault="00AB4BAF" w:rsidP="00C93164">
            <w:pPr>
              <w:pStyle w:val="Bezmezer"/>
            </w:pPr>
          </w:p>
        </w:tc>
      </w:tr>
    </w:tbl>
    <w:p w:rsidR="0005370B" w:rsidRDefault="0005370B" w:rsidP="009817A3"/>
    <w:p w:rsidR="00227FAD" w:rsidRPr="0032214E" w:rsidRDefault="00227FAD" w:rsidP="009817A3">
      <w:r w:rsidRPr="0032214E">
        <w:t>Cíl 4</w:t>
      </w:r>
      <w:r w:rsidR="007F4B5D" w:rsidRPr="0032214E">
        <w:t xml:space="preserve"> </w:t>
      </w:r>
      <w:r w:rsidRPr="0032214E">
        <w:t>- Rozvoj cestovního ruchu</w:t>
      </w:r>
    </w:p>
    <w:p w:rsidR="00227FAD" w:rsidRDefault="00D035E9" w:rsidP="009817A3">
      <w:r w:rsidRPr="0032214E">
        <w:t>Opatření 4.1.</w:t>
      </w:r>
      <w:r w:rsidR="00227FAD" w:rsidRPr="0032214E">
        <w:t xml:space="preserve"> Doprovodná infrastruktura </w:t>
      </w:r>
      <w:r w:rsidR="00A32842" w:rsidRPr="0032214E">
        <w:t>a propagace</w:t>
      </w:r>
    </w:p>
    <w:tbl>
      <w:tblPr>
        <w:tblStyle w:val="Mkatabulky"/>
        <w:tblW w:w="8931" w:type="dxa"/>
        <w:tblInd w:w="-5" w:type="dxa"/>
        <w:tblLook w:val="04A0"/>
      </w:tblPr>
      <w:tblGrid>
        <w:gridCol w:w="2053"/>
        <w:gridCol w:w="1243"/>
        <w:gridCol w:w="1302"/>
        <w:gridCol w:w="1554"/>
        <w:gridCol w:w="1313"/>
        <w:gridCol w:w="1466"/>
      </w:tblGrid>
      <w:tr w:rsidR="00AB4BAF" w:rsidRPr="00B9477C" w:rsidTr="00C93164">
        <w:tc>
          <w:tcPr>
            <w:tcW w:w="2053" w:type="dxa"/>
          </w:tcPr>
          <w:p w:rsidR="00AB4BAF" w:rsidRDefault="00AB4BAF" w:rsidP="00C93164">
            <w:pPr>
              <w:pStyle w:val="Bezmezer"/>
            </w:pPr>
          </w:p>
          <w:p w:rsidR="00AB4BAF" w:rsidRPr="00A46E64" w:rsidRDefault="00AB4BAF" w:rsidP="00C93164">
            <w:pPr>
              <w:pStyle w:val="Bezmezer"/>
            </w:pPr>
            <w:r w:rsidRPr="00A46E64">
              <w:t>Název aktivity</w:t>
            </w:r>
          </w:p>
          <w:p w:rsidR="00AB4BAF" w:rsidRPr="00A46E64" w:rsidRDefault="00AB4BAF" w:rsidP="00C93164">
            <w:pPr>
              <w:pStyle w:val="Bezmezer"/>
            </w:pPr>
          </w:p>
        </w:tc>
        <w:tc>
          <w:tcPr>
            <w:tcW w:w="1243" w:type="dxa"/>
          </w:tcPr>
          <w:p w:rsidR="00AB4BAF" w:rsidRDefault="00AB4BAF" w:rsidP="00C93164">
            <w:pPr>
              <w:pStyle w:val="Bezmezer"/>
            </w:pPr>
          </w:p>
          <w:p w:rsidR="00AB4BAF" w:rsidRPr="00A46E64" w:rsidRDefault="00AB4BAF" w:rsidP="00C93164">
            <w:pPr>
              <w:pStyle w:val="Bezmezer"/>
            </w:pPr>
            <w:r w:rsidRPr="00A46E64">
              <w:t>Priorita</w:t>
            </w:r>
          </w:p>
        </w:tc>
        <w:tc>
          <w:tcPr>
            <w:tcW w:w="1302" w:type="dxa"/>
          </w:tcPr>
          <w:p w:rsidR="00AB4BAF" w:rsidRDefault="00AB4BAF" w:rsidP="00C93164">
            <w:pPr>
              <w:pStyle w:val="Bezmezer"/>
            </w:pPr>
          </w:p>
          <w:p w:rsidR="00AB4BAF" w:rsidRPr="00A46E64" w:rsidRDefault="00AB4BAF" w:rsidP="00C93164">
            <w:pPr>
              <w:pStyle w:val="Bezmezer"/>
            </w:pPr>
            <w:r w:rsidRPr="00A46E64">
              <w:t>Termíny</w:t>
            </w:r>
          </w:p>
        </w:tc>
        <w:tc>
          <w:tcPr>
            <w:tcW w:w="1554" w:type="dxa"/>
          </w:tcPr>
          <w:p w:rsidR="00AB4BAF" w:rsidRDefault="00AB4BAF" w:rsidP="00C93164">
            <w:pPr>
              <w:pStyle w:val="Bezmezer"/>
            </w:pPr>
          </w:p>
          <w:p w:rsidR="00AB4BAF" w:rsidRPr="00A46E64" w:rsidRDefault="00AB4BAF" w:rsidP="00C93164">
            <w:pPr>
              <w:pStyle w:val="Bezmezer"/>
            </w:pPr>
            <w:r w:rsidRPr="00A46E64">
              <w:t>Odpovědnost</w:t>
            </w:r>
          </w:p>
        </w:tc>
        <w:tc>
          <w:tcPr>
            <w:tcW w:w="1313" w:type="dxa"/>
          </w:tcPr>
          <w:p w:rsidR="00AB4BAF" w:rsidRDefault="00AB4BAF" w:rsidP="00C93164">
            <w:pPr>
              <w:pStyle w:val="Bezmezer"/>
            </w:pPr>
          </w:p>
          <w:p w:rsidR="00AB4BAF" w:rsidRPr="00A46E64" w:rsidRDefault="00AB4BAF" w:rsidP="00C93164">
            <w:pPr>
              <w:pStyle w:val="Bezmezer"/>
            </w:pPr>
            <w:r>
              <w:t xml:space="preserve">  </w:t>
            </w:r>
            <w:r w:rsidRPr="00A46E64">
              <w:t>Náklady</w:t>
            </w:r>
          </w:p>
        </w:tc>
        <w:tc>
          <w:tcPr>
            <w:tcW w:w="1466" w:type="dxa"/>
          </w:tcPr>
          <w:p w:rsidR="00AB4BAF" w:rsidRDefault="00AB4BAF" w:rsidP="00C93164">
            <w:pPr>
              <w:pStyle w:val="Bezmezer"/>
            </w:pPr>
          </w:p>
          <w:p w:rsidR="00AB4BAF" w:rsidRDefault="00AB4BAF" w:rsidP="00C93164">
            <w:pPr>
              <w:pStyle w:val="Bezmezer"/>
            </w:pPr>
            <w:r w:rsidRPr="00A46E64">
              <w:t>Zdroje financování</w:t>
            </w:r>
          </w:p>
          <w:p w:rsidR="00AB4BAF" w:rsidRPr="00A46E64" w:rsidRDefault="00AB4BAF" w:rsidP="00C93164">
            <w:pPr>
              <w:pStyle w:val="Bezmezer"/>
            </w:pPr>
          </w:p>
        </w:tc>
      </w:tr>
      <w:tr w:rsidR="00AE2554" w:rsidRPr="00B9477C" w:rsidTr="00C93164">
        <w:tc>
          <w:tcPr>
            <w:tcW w:w="2053" w:type="dxa"/>
          </w:tcPr>
          <w:p w:rsidR="00AE2554" w:rsidRDefault="00AE2554" w:rsidP="007F7AE4">
            <w:pPr>
              <w:pStyle w:val="Bezmezer"/>
              <w:jc w:val="center"/>
            </w:pPr>
          </w:p>
          <w:p w:rsidR="00AE2554" w:rsidRPr="00A46E64" w:rsidRDefault="00AE2554" w:rsidP="007F7AE4">
            <w:pPr>
              <w:pStyle w:val="Bezmezer"/>
              <w:jc w:val="center"/>
            </w:pPr>
            <w:r>
              <w:t>Autobusové zastávky</w:t>
            </w:r>
          </w:p>
        </w:tc>
        <w:tc>
          <w:tcPr>
            <w:tcW w:w="1243" w:type="dxa"/>
          </w:tcPr>
          <w:p w:rsidR="00AE2554" w:rsidRPr="00A46E64" w:rsidRDefault="00AE2554" w:rsidP="007F7AE4">
            <w:pPr>
              <w:pStyle w:val="Bezmezer"/>
              <w:jc w:val="center"/>
            </w:pPr>
          </w:p>
          <w:p w:rsidR="00AE2554" w:rsidRDefault="00AE2554" w:rsidP="007F7AE4">
            <w:pPr>
              <w:pStyle w:val="Bezmezer"/>
              <w:jc w:val="center"/>
            </w:pPr>
            <w:r>
              <w:t>2</w:t>
            </w:r>
          </w:p>
          <w:p w:rsidR="00AE2554" w:rsidRPr="00A46E64" w:rsidRDefault="00AE2554" w:rsidP="007F7AE4">
            <w:pPr>
              <w:pStyle w:val="Bezmezer"/>
              <w:jc w:val="center"/>
            </w:pPr>
          </w:p>
        </w:tc>
        <w:tc>
          <w:tcPr>
            <w:tcW w:w="1302" w:type="dxa"/>
          </w:tcPr>
          <w:p w:rsidR="00AE2554" w:rsidRPr="00A46E64" w:rsidRDefault="00AE2554" w:rsidP="007F7AE4">
            <w:pPr>
              <w:pStyle w:val="Bezmezer"/>
              <w:jc w:val="center"/>
            </w:pPr>
          </w:p>
          <w:p w:rsidR="00AE2554" w:rsidRDefault="00AE2554" w:rsidP="007F7AE4">
            <w:pPr>
              <w:pStyle w:val="Bezmezer"/>
              <w:jc w:val="center"/>
            </w:pPr>
            <w:r>
              <w:t>2023</w:t>
            </w:r>
          </w:p>
          <w:p w:rsidR="00AE2554" w:rsidRPr="00A46E64" w:rsidRDefault="00AE2554" w:rsidP="007F7AE4">
            <w:pPr>
              <w:pStyle w:val="Bezmezer"/>
              <w:jc w:val="center"/>
            </w:pPr>
          </w:p>
        </w:tc>
        <w:tc>
          <w:tcPr>
            <w:tcW w:w="1554" w:type="dxa"/>
          </w:tcPr>
          <w:p w:rsidR="00AE2554" w:rsidRPr="00A46E64" w:rsidRDefault="00AE2554" w:rsidP="007F7AE4">
            <w:pPr>
              <w:pStyle w:val="Bezmezer"/>
              <w:jc w:val="center"/>
            </w:pPr>
            <w:r>
              <w:t>zastupitelstvo</w:t>
            </w:r>
          </w:p>
          <w:p w:rsidR="00AE2554" w:rsidRDefault="00AE2554" w:rsidP="007F7AE4">
            <w:pPr>
              <w:pStyle w:val="Bezmezer"/>
              <w:jc w:val="center"/>
            </w:pPr>
          </w:p>
          <w:p w:rsidR="00AE2554" w:rsidRPr="00A46E64" w:rsidRDefault="00AE2554" w:rsidP="007F7AE4">
            <w:pPr>
              <w:pStyle w:val="Bezmezer"/>
              <w:jc w:val="center"/>
            </w:pPr>
          </w:p>
        </w:tc>
        <w:tc>
          <w:tcPr>
            <w:tcW w:w="1313" w:type="dxa"/>
          </w:tcPr>
          <w:p w:rsidR="00AE2554" w:rsidRDefault="00AE2554" w:rsidP="007F7AE4">
            <w:pPr>
              <w:pStyle w:val="Bezmezer"/>
              <w:jc w:val="center"/>
            </w:pPr>
            <w:r>
              <w:t>2.000.000,-</w:t>
            </w:r>
          </w:p>
          <w:p w:rsidR="00AE2554" w:rsidRDefault="00AE2554" w:rsidP="007F7AE4">
            <w:pPr>
              <w:pStyle w:val="Bezmezer"/>
              <w:jc w:val="center"/>
            </w:pPr>
          </w:p>
          <w:p w:rsidR="00AE2554" w:rsidRPr="00A46E64" w:rsidRDefault="00AE2554" w:rsidP="007F7AE4">
            <w:pPr>
              <w:pStyle w:val="Bezmezer"/>
              <w:jc w:val="center"/>
            </w:pPr>
          </w:p>
        </w:tc>
        <w:tc>
          <w:tcPr>
            <w:tcW w:w="1466" w:type="dxa"/>
          </w:tcPr>
          <w:p w:rsidR="00AE2554" w:rsidRPr="00A46E64" w:rsidRDefault="00AE2554" w:rsidP="007F7AE4">
            <w:pPr>
              <w:pStyle w:val="Bezmezer"/>
              <w:jc w:val="center"/>
            </w:pPr>
          </w:p>
          <w:p w:rsidR="00AE2554" w:rsidRDefault="00AE2554" w:rsidP="007F7AE4">
            <w:pPr>
              <w:pStyle w:val="Bezmezer"/>
              <w:jc w:val="center"/>
            </w:pPr>
            <w:r>
              <w:t>vlastní</w:t>
            </w:r>
          </w:p>
          <w:p w:rsidR="00AE2554" w:rsidRPr="00A46E64" w:rsidRDefault="00AE2554" w:rsidP="007F7AE4">
            <w:pPr>
              <w:pStyle w:val="Bezmezer"/>
              <w:jc w:val="center"/>
            </w:pPr>
          </w:p>
        </w:tc>
      </w:tr>
      <w:tr w:rsidR="00AE2554" w:rsidRPr="00B9477C" w:rsidTr="00C93164">
        <w:tc>
          <w:tcPr>
            <w:tcW w:w="2053" w:type="dxa"/>
          </w:tcPr>
          <w:p w:rsidR="00AE2554" w:rsidRPr="00A46E64" w:rsidRDefault="00AE2554" w:rsidP="00AE2554">
            <w:pPr>
              <w:pStyle w:val="Bezmezer"/>
              <w:jc w:val="center"/>
            </w:pPr>
            <w:r>
              <w:t>Nové vývěsní tabule v osadách</w:t>
            </w:r>
          </w:p>
        </w:tc>
        <w:tc>
          <w:tcPr>
            <w:tcW w:w="1243" w:type="dxa"/>
          </w:tcPr>
          <w:p w:rsidR="00AE2554" w:rsidRPr="00A46E64" w:rsidRDefault="00AE2554" w:rsidP="00AE2554">
            <w:pPr>
              <w:pStyle w:val="Bezmezer"/>
              <w:jc w:val="center"/>
            </w:pPr>
            <w:r>
              <w:t>2</w:t>
            </w:r>
          </w:p>
        </w:tc>
        <w:tc>
          <w:tcPr>
            <w:tcW w:w="1302" w:type="dxa"/>
          </w:tcPr>
          <w:p w:rsidR="00AE2554" w:rsidRPr="00A46E64" w:rsidRDefault="00AE2554" w:rsidP="00AE2554">
            <w:pPr>
              <w:pStyle w:val="Bezmezer"/>
              <w:jc w:val="center"/>
            </w:pPr>
            <w:r>
              <w:t>2022</w:t>
            </w:r>
          </w:p>
        </w:tc>
        <w:tc>
          <w:tcPr>
            <w:tcW w:w="1554" w:type="dxa"/>
          </w:tcPr>
          <w:p w:rsidR="00AE2554" w:rsidRPr="00A46E64" w:rsidRDefault="00AE2554" w:rsidP="00AE2554">
            <w:pPr>
              <w:pStyle w:val="Bezmezer"/>
              <w:jc w:val="center"/>
            </w:pPr>
            <w:r>
              <w:t>Zastupitelstvo</w:t>
            </w:r>
          </w:p>
        </w:tc>
        <w:tc>
          <w:tcPr>
            <w:tcW w:w="1313" w:type="dxa"/>
          </w:tcPr>
          <w:p w:rsidR="00AE2554" w:rsidRPr="00A46E64" w:rsidRDefault="00AE2554" w:rsidP="00AE2554">
            <w:pPr>
              <w:pStyle w:val="Bezmezer"/>
              <w:jc w:val="center"/>
            </w:pPr>
            <w:r>
              <w:t>150.000,-</w:t>
            </w:r>
          </w:p>
        </w:tc>
        <w:tc>
          <w:tcPr>
            <w:tcW w:w="1466" w:type="dxa"/>
          </w:tcPr>
          <w:p w:rsidR="00AE2554" w:rsidRPr="00A46E64" w:rsidRDefault="00AE2554" w:rsidP="00AE2554">
            <w:pPr>
              <w:pStyle w:val="Bezmezer"/>
              <w:jc w:val="center"/>
            </w:pPr>
            <w:r>
              <w:t>vlastní</w:t>
            </w:r>
          </w:p>
        </w:tc>
      </w:tr>
      <w:tr w:rsidR="00AE2554" w:rsidTr="00C93164">
        <w:tc>
          <w:tcPr>
            <w:tcW w:w="8931" w:type="dxa"/>
            <w:gridSpan w:val="6"/>
          </w:tcPr>
          <w:p w:rsidR="00AE2554" w:rsidRDefault="00AE2554" w:rsidP="00C93164">
            <w:pPr>
              <w:pStyle w:val="Bezmezer"/>
            </w:pPr>
          </w:p>
          <w:p w:rsidR="00AE2554" w:rsidRPr="00A46E64" w:rsidRDefault="00AE2554" w:rsidP="00C93164">
            <w:pPr>
              <w:pStyle w:val="Bezmezer"/>
            </w:pPr>
          </w:p>
        </w:tc>
      </w:tr>
    </w:tbl>
    <w:p w:rsidR="00A7669D" w:rsidRDefault="00A7669D" w:rsidP="009817A3">
      <w:bookmarkStart w:id="116" w:name="_Hlk3795100"/>
    </w:p>
    <w:p w:rsidR="00503D2A" w:rsidRPr="0032214E" w:rsidRDefault="00503D2A" w:rsidP="009817A3">
      <w:r w:rsidRPr="0032214E">
        <w:t>Cíl 5</w:t>
      </w:r>
      <w:r w:rsidR="007F4B5D">
        <w:t xml:space="preserve"> </w:t>
      </w:r>
      <w:r w:rsidRPr="0032214E">
        <w:t>- Ochrana životního p</w:t>
      </w:r>
      <w:r w:rsidR="00D035E9" w:rsidRPr="0032214E">
        <w:t xml:space="preserve">rostředí, udržitelný rozvoj </w:t>
      </w:r>
      <w:r w:rsidR="006710B3">
        <w:t>obce</w:t>
      </w:r>
    </w:p>
    <w:p w:rsidR="00503D2A" w:rsidRDefault="00D035E9" w:rsidP="009817A3">
      <w:r w:rsidRPr="0032214E">
        <w:t>Opatření 5.1.</w:t>
      </w:r>
      <w:r w:rsidR="00503D2A" w:rsidRPr="0032214E">
        <w:t xml:space="preserve"> Ochrana, revitalizace a tvorba krajiny</w:t>
      </w:r>
      <w:r w:rsidR="00E844EC" w:rsidRPr="00CD49FE">
        <w:t xml:space="preserve"> – </w:t>
      </w:r>
    </w:p>
    <w:bookmarkEnd w:id="116"/>
    <w:tbl>
      <w:tblPr>
        <w:tblStyle w:val="Mkatabulky"/>
        <w:tblW w:w="8931" w:type="dxa"/>
        <w:tblInd w:w="-5" w:type="dxa"/>
        <w:tblLook w:val="04A0"/>
      </w:tblPr>
      <w:tblGrid>
        <w:gridCol w:w="2053"/>
        <w:gridCol w:w="1243"/>
        <w:gridCol w:w="1302"/>
        <w:gridCol w:w="1554"/>
        <w:gridCol w:w="1313"/>
        <w:gridCol w:w="1466"/>
      </w:tblGrid>
      <w:tr w:rsidR="00AB4BAF" w:rsidRPr="00B9477C" w:rsidTr="00C93164">
        <w:tc>
          <w:tcPr>
            <w:tcW w:w="2053" w:type="dxa"/>
          </w:tcPr>
          <w:p w:rsidR="00AB4BAF" w:rsidRDefault="00AB4BAF" w:rsidP="00C93164">
            <w:pPr>
              <w:pStyle w:val="Bezmezer"/>
            </w:pPr>
          </w:p>
          <w:p w:rsidR="00AB4BAF" w:rsidRPr="00A46E64" w:rsidRDefault="00AB4BAF" w:rsidP="00C93164">
            <w:pPr>
              <w:pStyle w:val="Bezmezer"/>
            </w:pPr>
            <w:r w:rsidRPr="00A46E64">
              <w:t>Název aktivity</w:t>
            </w:r>
          </w:p>
          <w:p w:rsidR="00AB4BAF" w:rsidRPr="00A46E64" w:rsidRDefault="00AB4BAF" w:rsidP="00C93164">
            <w:pPr>
              <w:pStyle w:val="Bezmezer"/>
            </w:pPr>
          </w:p>
        </w:tc>
        <w:tc>
          <w:tcPr>
            <w:tcW w:w="1243" w:type="dxa"/>
          </w:tcPr>
          <w:p w:rsidR="00AB4BAF" w:rsidRDefault="00AB4BAF" w:rsidP="00C93164">
            <w:pPr>
              <w:pStyle w:val="Bezmezer"/>
            </w:pPr>
          </w:p>
          <w:p w:rsidR="00AB4BAF" w:rsidRPr="00A46E64" w:rsidRDefault="00AB4BAF" w:rsidP="00C93164">
            <w:pPr>
              <w:pStyle w:val="Bezmezer"/>
            </w:pPr>
            <w:r w:rsidRPr="00A46E64">
              <w:t>Priorita</w:t>
            </w:r>
          </w:p>
        </w:tc>
        <w:tc>
          <w:tcPr>
            <w:tcW w:w="1302" w:type="dxa"/>
          </w:tcPr>
          <w:p w:rsidR="00AB4BAF" w:rsidRDefault="00AB4BAF" w:rsidP="00C93164">
            <w:pPr>
              <w:pStyle w:val="Bezmezer"/>
            </w:pPr>
          </w:p>
          <w:p w:rsidR="00AB4BAF" w:rsidRPr="00A46E64" w:rsidRDefault="00AB4BAF" w:rsidP="00C93164">
            <w:pPr>
              <w:pStyle w:val="Bezmezer"/>
            </w:pPr>
            <w:r w:rsidRPr="00A46E64">
              <w:t>Termíny</w:t>
            </w:r>
          </w:p>
        </w:tc>
        <w:tc>
          <w:tcPr>
            <w:tcW w:w="1554" w:type="dxa"/>
          </w:tcPr>
          <w:p w:rsidR="00AB4BAF" w:rsidRDefault="00AB4BAF" w:rsidP="00C93164">
            <w:pPr>
              <w:pStyle w:val="Bezmezer"/>
            </w:pPr>
          </w:p>
          <w:p w:rsidR="00AB4BAF" w:rsidRPr="00A46E64" w:rsidRDefault="00AB4BAF" w:rsidP="00C93164">
            <w:pPr>
              <w:pStyle w:val="Bezmezer"/>
            </w:pPr>
            <w:r w:rsidRPr="00A46E64">
              <w:t>Odpovědnost</w:t>
            </w:r>
          </w:p>
        </w:tc>
        <w:tc>
          <w:tcPr>
            <w:tcW w:w="1313" w:type="dxa"/>
          </w:tcPr>
          <w:p w:rsidR="00AB4BAF" w:rsidRDefault="00AB4BAF" w:rsidP="00C93164">
            <w:pPr>
              <w:pStyle w:val="Bezmezer"/>
            </w:pPr>
          </w:p>
          <w:p w:rsidR="00AB4BAF" w:rsidRPr="00A46E64" w:rsidRDefault="00AB4BAF" w:rsidP="00C93164">
            <w:pPr>
              <w:pStyle w:val="Bezmezer"/>
            </w:pPr>
            <w:r>
              <w:t xml:space="preserve">  </w:t>
            </w:r>
            <w:r w:rsidRPr="00A46E64">
              <w:t>Náklady</w:t>
            </w:r>
          </w:p>
        </w:tc>
        <w:tc>
          <w:tcPr>
            <w:tcW w:w="1466" w:type="dxa"/>
          </w:tcPr>
          <w:p w:rsidR="00AB4BAF" w:rsidRDefault="00AB4BAF" w:rsidP="00C93164">
            <w:pPr>
              <w:pStyle w:val="Bezmezer"/>
            </w:pPr>
          </w:p>
          <w:p w:rsidR="00AB4BAF" w:rsidRDefault="00AB4BAF" w:rsidP="00C93164">
            <w:pPr>
              <w:pStyle w:val="Bezmezer"/>
            </w:pPr>
            <w:r w:rsidRPr="00A46E64">
              <w:t>Zdroje financování</w:t>
            </w:r>
          </w:p>
          <w:p w:rsidR="00AB4BAF" w:rsidRPr="00A46E64" w:rsidRDefault="00AB4BAF" w:rsidP="00C93164">
            <w:pPr>
              <w:pStyle w:val="Bezmezer"/>
            </w:pPr>
          </w:p>
        </w:tc>
      </w:tr>
      <w:tr w:rsidR="00AB4BAF" w:rsidRPr="00B9477C" w:rsidTr="00C93164">
        <w:tc>
          <w:tcPr>
            <w:tcW w:w="2053" w:type="dxa"/>
          </w:tcPr>
          <w:p w:rsidR="00AB4BAF" w:rsidRPr="00A46E64" w:rsidRDefault="008772BD" w:rsidP="008772BD">
            <w:pPr>
              <w:pStyle w:val="Bezmezer"/>
              <w:jc w:val="center"/>
            </w:pPr>
            <w:r>
              <w:t>Vyčištění požární nádrže v Nahorubech</w:t>
            </w:r>
          </w:p>
        </w:tc>
        <w:tc>
          <w:tcPr>
            <w:tcW w:w="1243" w:type="dxa"/>
          </w:tcPr>
          <w:p w:rsidR="00AB4BAF" w:rsidRPr="00A46E64" w:rsidRDefault="00AB4BAF" w:rsidP="008772BD">
            <w:pPr>
              <w:pStyle w:val="Bezmezer"/>
              <w:jc w:val="center"/>
            </w:pPr>
          </w:p>
          <w:p w:rsidR="00AB4BAF" w:rsidRDefault="008772BD" w:rsidP="008772BD">
            <w:pPr>
              <w:pStyle w:val="Bezmezer"/>
              <w:jc w:val="center"/>
            </w:pPr>
            <w:r>
              <w:t>2</w:t>
            </w:r>
          </w:p>
          <w:p w:rsidR="00AB4BAF" w:rsidRPr="00A46E64" w:rsidRDefault="00AB4BAF" w:rsidP="008772BD">
            <w:pPr>
              <w:pStyle w:val="Bezmezer"/>
              <w:jc w:val="center"/>
            </w:pPr>
          </w:p>
        </w:tc>
        <w:tc>
          <w:tcPr>
            <w:tcW w:w="1302" w:type="dxa"/>
          </w:tcPr>
          <w:p w:rsidR="00AB4BAF" w:rsidRPr="00A46E64" w:rsidRDefault="00AB4BAF" w:rsidP="008772BD">
            <w:pPr>
              <w:pStyle w:val="Bezmezer"/>
              <w:jc w:val="center"/>
            </w:pPr>
          </w:p>
          <w:p w:rsidR="00AB4BAF" w:rsidRDefault="008772BD" w:rsidP="008772BD">
            <w:pPr>
              <w:pStyle w:val="Bezmezer"/>
              <w:jc w:val="center"/>
            </w:pPr>
            <w:r>
              <w:t>2024</w:t>
            </w:r>
          </w:p>
          <w:p w:rsidR="00AB4BAF" w:rsidRPr="00A46E64" w:rsidRDefault="00AB4BAF" w:rsidP="008772BD">
            <w:pPr>
              <w:pStyle w:val="Bezmezer"/>
              <w:jc w:val="center"/>
            </w:pPr>
          </w:p>
        </w:tc>
        <w:tc>
          <w:tcPr>
            <w:tcW w:w="1554" w:type="dxa"/>
          </w:tcPr>
          <w:p w:rsidR="00AB4BAF" w:rsidRPr="00A46E64" w:rsidRDefault="00AB4BAF" w:rsidP="008772BD">
            <w:pPr>
              <w:pStyle w:val="Bezmezer"/>
              <w:jc w:val="center"/>
            </w:pPr>
          </w:p>
          <w:p w:rsidR="00AB4BAF" w:rsidRDefault="008772BD" w:rsidP="008772BD">
            <w:pPr>
              <w:pStyle w:val="Bezmezer"/>
              <w:jc w:val="center"/>
            </w:pPr>
            <w:r>
              <w:t>Zastupitelstvo</w:t>
            </w:r>
          </w:p>
          <w:p w:rsidR="00AB4BAF" w:rsidRPr="00A46E64" w:rsidRDefault="00AB4BAF" w:rsidP="008772BD">
            <w:pPr>
              <w:pStyle w:val="Bezmezer"/>
              <w:jc w:val="center"/>
            </w:pPr>
          </w:p>
        </w:tc>
        <w:tc>
          <w:tcPr>
            <w:tcW w:w="1313" w:type="dxa"/>
          </w:tcPr>
          <w:p w:rsidR="00AB4BAF" w:rsidRDefault="00AB4BAF" w:rsidP="008772BD">
            <w:pPr>
              <w:pStyle w:val="Bezmezer"/>
              <w:jc w:val="center"/>
            </w:pPr>
          </w:p>
          <w:p w:rsidR="00AB4BAF" w:rsidRDefault="008772BD" w:rsidP="008772BD">
            <w:pPr>
              <w:pStyle w:val="Bezmezer"/>
              <w:jc w:val="center"/>
            </w:pPr>
            <w:r>
              <w:t>1 100 000,-</w:t>
            </w:r>
          </w:p>
          <w:p w:rsidR="00AB4BAF" w:rsidRPr="00A46E64" w:rsidRDefault="00AB4BAF" w:rsidP="008772BD">
            <w:pPr>
              <w:pStyle w:val="Bezmezer"/>
              <w:jc w:val="center"/>
            </w:pPr>
          </w:p>
        </w:tc>
        <w:tc>
          <w:tcPr>
            <w:tcW w:w="1466" w:type="dxa"/>
          </w:tcPr>
          <w:p w:rsidR="00AB4BAF" w:rsidRPr="00A46E64" w:rsidRDefault="00AB4BAF" w:rsidP="008772BD">
            <w:pPr>
              <w:pStyle w:val="Bezmezer"/>
              <w:jc w:val="center"/>
            </w:pPr>
          </w:p>
          <w:p w:rsidR="00AB4BAF" w:rsidRDefault="008772BD" w:rsidP="008772BD">
            <w:pPr>
              <w:pStyle w:val="Bezmezer"/>
              <w:jc w:val="center"/>
            </w:pPr>
            <w:r>
              <w:t>Vlastní + dotace</w:t>
            </w:r>
          </w:p>
          <w:p w:rsidR="00AB4BAF" w:rsidRPr="00A46E64" w:rsidRDefault="00AB4BAF" w:rsidP="008772BD">
            <w:pPr>
              <w:pStyle w:val="Bezmezer"/>
              <w:jc w:val="center"/>
            </w:pPr>
          </w:p>
        </w:tc>
      </w:tr>
      <w:tr w:rsidR="00AB4BAF" w:rsidTr="00C93164">
        <w:tc>
          <w:tcPr>
            <w:tcW w:w="8931" w:type="dxa"/>
            <w:gridSpan w:val="6"/>
          </w:tcPr>
          <w:p w:rsidR="00AB4BAF" w:rsidRDefault="00AB4BAF" w:rsidP="00C93164">
            <w:pPr>
              <w:pStyle w:val="Bezmezer"/>
            </w:pPr>
          </w:p>
          <w:p w:rsidR="00AB4BAF" w:rsidRPr="00A46E64" w:rsidRDefault="00AB4BAF" w:rsidP="00C93164">
            <w:pPr>
              <w:pStyle w:val="Bezmezer"/>
            </w:pPr>
          </w:p>
        </w:tc>
      </w:tr>
    </w:tbl>
    <w:p w:rsidR="00A7669D" w:rsidRDefault="00A7669D" w:rsidP="009817A3"/>
    <w:p w:rsidR="007F4B5D" w:rsidRPr="0032214E" w:rsidRDefault="003C6BD7" w:rsidP="009817A3">
      <w:r w:rsidRPr="0032214E">
        <w:t>Cíl 5</w:t>
      </w:r>
      <w:r w:rsidR="007F4B5D" w:rsidRPr="0032214E">
        <w:t xml:space="preserve"> </w:t>
      </w:r>
      <w:r w:rsidRPr="0032214E">
        <w:t>- Ochrana životního p</w:t>
      </w:r>
      <w:r w:rsidR="00D035E9" w:rsidRPr="0032214E">
        <w:t xml:space="preserve">rostředí, udržitelný rozvoj </w:t>
      </w:r>
      <w:r w:rsidR="006710B3">
        <w:t>obce</w:t>
      </w:r>
    </w:p>
    <w:p w:rsidR="003C6BD7" w:rsidRDefault="00D035E9" w:rsidP="009817A3">
      <w:r w:rsidRPr="0032214E">
        <w:t>Opatření 5.2.</w:t>
      </w:r>
      <w:r w:rsidR="003C6BD7" w:rsidRPr="0032214E">
        <w:t xml:space="preserve"> Péče o veřejná prostranství</w:t>
      </w:r>
    </w:p>
    <w:tbl>
      <w:tblPr>
        <w:tblStyle w:val="Mkatabulky"/>
        <w:tblW w:w="8931" w:type="dxa"/>
        <w:tblInd w:w="-5" w:type="dxa"/>
        <w:tblLook w:val="04A0"/>
      </w:tblPr>
      <w:tblGrid>
        <w:gridCol w:w="2053"/>
        <w:gridCol w:w="1243"/>
        <w:gridCol w:w="1302"/>
        <w:gridCol w:w="1554"/>
        <w:gridCol w:w="1313"/>
        <w:gridCol w:w="1466"/>
      </w:tblGrid>
      <w:tr w:rsidR="00AB4BAF" w:rsidRPr="00B9477C" w:rsidTr="00C93164">
        <w:tc>
          <w:tcPr>
            <w:tcW w:w="2053" w:type="dxa"/>
          </w:tcPr>
          <w:p w:rsidR="00AB4BAF" w:rsidRDefault="00AB4BAF" w:rsidP="00C93164">
            <w:pPr>
              <w:pStyle w:val="Bezmezer"/>
            </w:pPr>
          </w:p>
          <w:p w:rsidR="00AB4BAF" w:rsidRPr="00A46E64" w:rsidRDefault="00AB4BAF" w:rsidP="00C93164">
            <w:pPr>
              <w:pStyle w:val="Bezmezer"/>
            </w:pPr>
            <w:r w:rsidRPr="00A46E64">
              <w:t>Název aktivity</w:t>
            </w:r>
          </w:p>
          <w:p w:rsidR="00AB4BAF" w:rsidRPr="00A46E64" w:rsidRDefault="00AB4BAF" w:rsidP="00C93164">
            <w:pPr>
              <w:pStyle w:val="Bezmezer"/>
            </w:pPr>
          </w:p>
        </w:tc>
        <w:tc>
          <w:tcPr>
            <w:tcW w:w="1243" w:type="dxa"/>
          </w:tcPr>
          <w:p w:rsidR="00AB4BAF" w:rsidRDefault="00AB4BAF" w:rsidP="00C93164">
            <w:pPr>
              <w:pStyle w:val="Bezmezer"/>
            </w:pPr>
          </w:p>
          <w:p w:rsidR="00AB4BAF" w:rsidRPr="00A46E64" w:rsidRDefault="00AB4BAF" w:rsidP="00C93164">
            <w:pPr>
              <w:pStyle w:val="Bezmezer"/>
            </w:pPr>
            <w:r w:rsidRPr="00A46E64">
              <w:t>Priorita</w:t>
            </w:r>
          </w:p>
        </w:tc>
        <w:tc>
          <w:tcPr>
            <w:tcW w:w="1302" w:type="dxa"/>
          </w:tcPr>
          <w:p w:rsidR="00AB4BAF" w:rsidRDefault="00AB4BAF" w:rsidP="00C93164">
            <w:pPr>
              <w:pStyle w:val="Bezmezer"/>
            </w:pPr>
          </w:p>
          <w:p w:rsidR="00AB4BAF" w:rsidRPr="00A46E64" w:rsidRDefault="00AB4BAF" w:rsidP="00C93164">
            <w:pPr>
              <w:pStyle w:val="Bezmezer"/>
            </w:pPr>
            <w:r w:rsidRPr="00A46E64">
              <w:t>Termíny</w:t>
            </w:r>
          </w:p>
        </w:tc>
        <w:tc>
          <w:tcPr>
            <w:tcW w:w="1554" w:type="dxa"/>
          </w:tcPr>
          <w:p w:rsidR="00AB4BAF" w:rsidRDefault="00AB4BAF" w:rsidP="00C93164">
            <w:pPr>
              <w:pStyle w:val="Bezmezer"/>
            </w:pPr>
          </w:p>
          <w:p w:rsidR="00AB4BAF" w:rsidRPr="00A46E64" w:rsidRDefault="00AB4BAF" w:rsidP="00C93164">
            <w:pPr>
              <w:pStyle w:val="Bezmezer"/>
            </w:pPr>
            <w:r w:rsidRPr="00A46E64">
              <w:t>Odpovědnost</w:t>
            </w:r>
          </w:p>
        </w:tc>
        <w:tc>
          <w:tcPr>
            <w:tcW w:w="1313" w:type="dxa"/>
          </w:tcPr>
          <w:p w:rsidR="00AB4BAF" w:rsidRDefault="00AB4BAF" w:rsidP="00C93164">
            <w:pPr>
              <w:pStyle w:val="Bezmezer"/>
            </w:pPr>
          </w:p>
          <w:p w:rsidR="00AB4BAF" w:rsidRPr="00A46E64" w:rsidRDefault="00AB4BAF" w:rsidP="00C93164">
            <w:pPr>
              <w:pStyle w:val="Bezmezer"/>
            </w:pPr>
            <w:r>
              <w:t xml:space="preserve">  </w:t>
            </w:r>
            <w:r w:rsidRPr="00A46E64">
              <w:t>Náklady</w:t>
            </w:r>
          </w:p>
        </w:tc>
        <w:tc>
          <w:tcPr>
            <w:tcW w:w="1466" w:type="dxa"/>
          </w:tcPr>
          <w:p w:rsidR="00AB4BAF" w:rsidRDefault="00AB4BAF" w:rsidP="00C93164">
            <w:pPr>
              <w:pStyle w:val="Bezmezer"/>
            </w:pPr>
          </w:p>
          <w:p w:rsidR="00AB4BAF" w:rsidRDefault="00AB4BAF" w:rsidP="00C93164">
            <w:pPr>
              <w:pStyle w:val="Bezmezer"/>
            </w:pPr>
            <w:r w:rsidRPr="00A46E64">
              <w:t>Zdroje financování</w:t>
            </w:r>
          </w:p>
          <w:p w:rsidR="00AB4BAF" w:rsidRPr="00A46E64" w:rsidRDefault="00AB4BAF" w:rsidP="00C93164">
            <w:pPr>
              <w:pStyle w:val="Bezmezer"/>
            </w:pPr>
          </w:p>
        </w:tc>
      </w:tr>
      <w:tr w:rsidR="00AB4BAF" w:rsidRPr="00B9477C" w:rsidTr="00C93164">
        <w:tc>
          <w:tcPr>
            <w:tcW w:w="2053" w:type="dxa"/>
          </w:tcPr>
          <w:p w:rsidR="008772BD" w:rsidRDefault="008772BD" w:rsidP="008772BD">
            <w:pPr>
              <w:pStyle w:val="Bezmezer"/>
              <w:jc w:val="center"/>
            </w:pPr>
          </w:p>
          <w:p w:rsidR="00AB4BAF" w:rsidRDefault="00312199" w:rsidP="008772BD">
            <w:pPr>
              <w:pStyle w:val="Bezmezer"/>
              <w:jc w:val="center"/>
            </w:pPr>
            <w:r>
              <w:t>Kontejnerová stání</w:t>
            </w:r>
            <w:r w:rsidR="008772BD">
              <w:t xml:space="preserve"> – Křečovice, Hořetice</w:t>
            </w:r>
          </w:p>
          <w:p w:rsidR="00AB4BAF" w:rsidRPr="00A46E64" w:rsidRDefault="00AB4BAF" w:rsidP="00C93164">
            <w:pPr>
              <w:pStyle w:val="Bezmezer"/>
            </w:pPr>
          </w:p>
        </w:tc>
        <w:tc>
          <w:tcPr>
            <w:tcW w:w="1243" w:type="dxa"/>
          </w:tcPr>
          <w:p w:rsidR="00AB4BAF" w:rsidRPr="00A46E64" w:rsidRDefault="00AB4BAF" w:rsidP="00C93164">
            <w:pPr>
              <w:pStyle w:val="Bezmezer"/>
            </w:pPr>
          </w:p>
          <w:p w:rsidR="00AB4BAF" w:rsidRDefault="00312199" w:rsidP="00C93164">
            <w:pPr>
              <w:pStyle w:val="Bezmezer"/>
            </w:pPr>
            <w:r>
              <w:t>2</w:t>
            </w:r>
          </w:p>
          <w:p w:rsidR="00AB4BAF" w:rsidRPr="00A46E64" w:rsidRDefault="00AB4BAF" w:rsidP="00C93164">
            <w:pPr>
              <w:pStyle w:val="Bezmezer"/>
            </w:pPr>
          </w:p>
        </w:tc>
        <w:tc>
          <w:tcPr>
            <w:tcW w:w="1302" w:type="dxa"/>
          </w:tcPr>
          <w:p w:rsidR="00AB4BAF" w:rsidRPr="00A46E64" w:rsidRDefault="00AB4BAF" w:rsidP="00C93164">
            <w:pPr>
              <w:pStyle w:val="Bezmezer"/>
            </w:pPr>
          </w:p>
          <w:p w:rsidR="00AB4BAF" w:rsidRDefault="00312199" w:rsidP="00C93164">
            <w:pPr>
              <w:pStyle w:val="Bezmezer"/>
            </w:pPr>
            <w:r>
              <w:t>2023</w:t>
            </w:r>
          </w:p>
          <w:p w:rsidR="00312199" w:rsidRDefault="00312199" w:rsidP="00C93164">
            <w:pPr>
              <w:pStyle w:val="Bezmezer"/>
            </w:pPr>
          </w:p>
          <w:p w:rsidR="00AB4BAF" w:rsidRPr="00A46E64" w:rsidRDefault="00AB4BAF" w:rsidP="00C93164">
            <w:pPr>
              <w:pStyle w:val="Bezmezer"/>
            </w:pPr>
          </w:p>
        </w:tc>
        <w:tc>
          <w:tcPr>
            <w:tcW w:w="1554" w:type="dxa"/>
          </w:tcPr>
          <w:p w:rsidR="00AB4BAF" w:rsidRPr="00A46E64" w:rsidRDefault="00AB4BAF" w:rsidP="00C93164">
            <w:pPr>
              <w:pStyle w:val="Bezmezer"/>
            </w:pPr>
          </w:p>
          <w:p w:rsidR="00AB4BAF" w:rsidRDefault="00312199" w:rsidP="00C93164">
            <w:pPr>
              <w:pStyle w:val="Bezmezer"/>
            </w:pPr>
            <w:r>
              <w:t>starosta</w:t>
            </w:r>
          </w:p>
          <w:p w:rsidR="00AB4BAF" w:rsidRPr="00A46E64" w:rsidRDefault="00AB4BAF" w:rsidP="00C93164">
            <w:pPr>
              <w:pStyle w:val="Bezmezer"/>
            </w:pPr>
          </w:p>
        </w:tc>
        <w:tc>
          <w:tcPr>
            <w:tcW w:w="1313" w:type="dxa"/>
          </w:tcPr>
          <w:p w:rsidR="00AB4BAF" w:rsidRDefault="00AB4BAF" w:rsidP="00C93164">
            <w:pPr>
              <w:pStyle w:val="Bezmezer"/>
            </w:pPr>
          </w:p>
          <w:p w:rsidR="00AB4BAF" w:rsidRDefault="00312199" w:rsidP="00C93164">
            <w:pPr>
              <w:pStyle w:val="Bezmezer"/>
            </w:pPr>
            <w:r>
              <w:t>1.500.000,-</w:t>
            </w:r>
          </w:p>
          <w:p w:rsidR="00AB4BAF" w:rsidRPr="00A46E64" w:rsidRDefault="00AB4BAF" w:rsidP="00C93164">
            <w:pPr>
              <w:pStyle w:val="Bezmezer"/>
            </w:pPr>
          </w:p>
        </w:tc>
        <w:tc>
          <w:tcPr>
            <w:tcW w:w="1466" w:type="dxa"/>
          </w:tcPr>
          <w:p w:rsidR="00AB4BAF" w:rsidRPr="00A46E64" w:rsidRDefault="00AB4BAF" w:rsidP="00C93164">
            <w:pPr>
              <w:pStyle w:val="Bezmezer"/>
            </w:pPr>
          </w:p>
          <w:p w:rsidR="00AB4BAF" w:rsidRPr="00A46E64" w:rsidRDefault="00312199" w:rsidP="008772BD">
            <w:pPr>
              <w:pStyle w:val="Bezmezer"/>
              <w:jc w:val="center"/>
            </w:pPr>
            <w:r>
              <w:t>vlastní</w:t>
            </w:r>
          </w:p>
        </w:tc>
      </w:tr>
      <w:tr w:rsidR="00AB4BAF" w:rsidTr="00C93164">
        <w:tc>
          <w:tcPr>
            <w:tcW w:w="8931" w:type="dxa"/>
            <w:gridSpan w:val="6"/>
          </w:tcPr>
          <w:p w:rsidR="00AB4BAF" w:rsidRDefault="00AB4BAF" w:rsidP="00C93164">
            <w:pPr>
              <w:pStyle w:val="Bezmezer"/>
            </w:pPr>
          </w:p>
          <w:p w:rsidR="00AB4BAF" w:rsidRPr="00A46E64" w:rsidRDefault="00AB4BAF" w:rsidP="00C93164">
            <w:pPr>
              <w:pStyle w:val="Bezmezer"/>
            </w:pPr>
          </w:p>
        </w:tc>
      </w:tr>
    </w:tbl>
    <w:p w:rsidR="002F7D76" w:rsidRDefault="002F7D76" w:rsidP="009817A3"/>
    <w:p w:rsidR="007F4B5D" w:rsidRDefault="007F4B5D" w:rsidP="009817A3">
      <w:pPr>
        <w:rPr>
          <w:sz w:val="32"/>
          <w:szCs w:val="28"/>
        </w:rPr>
      </w:pPr>
      <w:r>
        <w:br w:type="page"/>
      </w:r>
    </w:p>
    <w:p w:rsidR="002F7D76" w:rsidRDefault="002F7D76" w:rsidP="009817A3">
      <w:pPr>
        <w:pStyle w:val="Nadpis1"/>
      </w:pPr>
      <w:bookmarkStart w:id="117" w:name="_Toc3933240"/>
      <w:bookmarkStart w:id="118" w:name="_Toc27402774"/>
      <w:r>
        <w:lastRenderedPageBreak/>
        <w:t>Podpora realizace Programu</w:t>
      </w:r>
      <w:bookmarkEnd w:id="117"/>
      <w:bookmarkEnd w:id="118"/>
    </w:p>
    <w:p w:rsidR="002F7D76" w:rsidRDefault="002F7D76" w:rsidP="009817A3"/>
    <w:p w:rsidR="002F7D76" w:rsidRPr="00D035E9" w:rsidRDefault="002F7D76" w:rsidP="009817A3">
      <w:r w:rsidRPr="00D035E9">
        <w:t xml:space="preserve">Pracovní skupina předložila zastupitelstvu </w:t>
      </w:r>
      <w:r w:rsidR="006710B3">
        <w:t>obce</w:t>
      </w:r>
      <w:r w:rsidRPr="00D035E9">
        <w:t xml:space="preserve"> dokument Program rozvoje obce </w:t>
      </w:r>
      <w:r w:rsidR="004528C2">
        <w:t>Křečovice</w:t>
      </w:r>
      <w:r w:rsidRPr="00D035E9">
        <w:t xml:space="preserve"> </w:t>
      </w:r>
      <w:r w:rsidR="00EC54DF" w:rsidRPr="00D035E9">
        <w:t>2019–2025</w:t>
      </w:r>
      <w:r w:rsidRPr="00D035E9">
        <w:t xml:space="preserve">, v konečné podobě byl zveřejněn na úřední desce po </w:t>
      </w:r>
      <w:r w:rsidR="00D0503D" w:rsidRPr="00D035E9">
        <w:t xml:space="preserve">dobu 15 dnů. </w:t>
      </w:r>
      <w:r w:rsidR="00EC54DF">
        <w:t xml:space="preserve"> </w:t>
      </w:r>
      <w:r w:rsidRPr="00D035E9">
        <w:t>Tento dokument se po schválení</w:t>
      </w:r>
      <w:r w:rsidR="00D0503D" w:rsidRPr="00D035E9">
        <w:t xml:space="preserve"> </w:t>
      </w:r>
      <w:r w:rsidRPr="00D035E9">
        <w:t>zastupitelstvem obce stane jedním ze základních podkladů při tvorbě ročního rozpočtu obce,</w:t>
      </w:r>
      <w:r w:rsidR="00D0503D" w:rsidRPr="00D035E9">
        <w:t xml:space="preserve"> </w:t>
      </w:r>
      <w:r w:rsidRPr="00D035E9">
        <w:t>rozpočtových výhledů i dlouholetých finančních plánů.</w:t>
      </w:r>
    </w:p>
    <w:p w:rsidR="002F7D76" w:rsidRPr="00D035E9" w:rsidRDefault="002F7D76" w:rsidP="009817A3">
      <w:r w:rsidRPr="00D035E9">
        <w:t>Průběžná kontrola aktuálnosti dokumentu a souladu realizovaných rozvojových aktivit</w:t>
      </w:r>
      <w:r w:rsidR="00EC54DF">
        <w:t xml:space="preserve"> </w:t>
      </w:r>
      <w:r w:rsidRPr="00D035E9">
        <w:t>s tímto strategickým dokumentem bude prováděna nejméně jednou za rok. Tuto kontrolu</w:t>
      </w:r>
      <w:r w:rsidR="00EC54DF">
        <w:t xml:space="preserve"> </w:t>
      </w:r>
      <w:r w:rsidRPr="00D035E9">
        <w:t>provede pracovní skupina, která byla založena v průběhu tvorby Programu rozvoje obce.</w:t>
      </w:r>
      <w:r w:rsidR="00EC54DF">
        <w:t xml:space="preserve"> </w:t>
      </w:r>
      <w:r w:rsidRPr="00D035E9">
        <w:t>V případě potřeby předloží pracovní skupina návrh na změnu, doplnění či aktualizaci Programu</w:t>
      </w:r>
      <w:r w:rsidR="00D0503D" w:rsidRPr="00D035E9">
        <w:t xml:space="preserve"> </w:t>
      </w:r>
      <w:r w:rsidRPr="00D035E9">
        <w:t>přímo zastupitelstvu obce. Případné aktualizace budou prováděny nejpozději do konce února</w:t>
      </w:r>
      <w:r w:rsidR="00D0503D" w:rsidRPr="00D035E9">
        <w:t xml:space="preserve"> </w:t>
      </w:r>
      <w:r w:rsidRPr="00D035E9">
        <w:t>příslušného roku.</w:t>
      </w:r>
    </w:p>
    <w:p w:rsidR="002F7D76" w:rsidRPr="00D035E9" w:rsidRDefault="002F7D76" w:rsidP="009817A3">
      <w:r w:rsidRPr="00D035E9">
        <w:t>Hlavním garantem aktuálnosti dokumentu a realizace jednotlivých aktivit v</w:t>
      </w:r>
      <w:r w:rsidR="00EC54DF">
        <w:t> </w:t>
      </w:r>
      <w:r w:rsidRPr="00D035E9">
        <w:t>souladu</w:t>
      </w:r>
      <w:r w:rsidR="00EC54DF">
        <w:t xml:space="preserve"> </w:t>
      </w:r>
      <w:r w:rsidRPr="00D035E9">
        <w:t xml:space="preserve">s vytýčenými prioritami bude Zastupitelstvo </w:t>
      </w:r>
      <w:r w:rsidR="006710B3">
        <w:t>obce</w:t>
      </w:r>
      <w:r w:rsidR="00D0503D" w:rsidRPr="00D035E9">
        <w:t xml:space="preserve"> </w:t>
      </w:r>
      <w:r w:rsidR="004528C2">
        <w:t>Křečovice</w:t>
      </w:r>
      <w:r w:rsidRPr="00D035E9">
        <w:t>. O stavu plnění budou podávat</w:t>
      </w:r>
      <w:r w:rsidR="00D0503D" w:rsidRPr="00D035E9">
        <w:t xml:space="preserve"> </w:t>
      </w:r>
      <w:r w:rsidRPr="00D035E9">
        <w:t>informaci subjekty, které jsou odpovědné za realizaci příslušných aktivit.</w:t>
      </w:r>
    </w:p>
    <w:p w:rsidR="002F7D76" w:rsidRPr="00D035E9" w:rsidRDefault="002F7D76" w:rsidP="009817A3">
      <w:r w:rsidRPr="00D035E9">
        <w:t xml:space="preserve">Program rozvoje obce </w:t>
      </w:r>
      <w:r w:rsidR="004528C2">
        <w:t>Křečovice</w:t>
      </w:r>
      <w:r w:rsidR="00D0503D" w:rsidRPr="00D035E9">
        <w:t xml:space="preserve"> </w:t>
      </w:r>
      <w:r w:rsidRPr="00D035E9">
        <w:t>201</w:t>
      </w:r>
      <w:r w:rsidR="00D0503D" w:rsidRPr="00D035E9">
        <w:t>9</w:t>
      </w:r>
      <w:r w:rsidR="00EC54DF">
        <w:t>–</w:t>
      </w:r>
      <w:r w:rsidRPr="00D035E9">
        <w:t>202</w:t>
      </w:r>
      <w:r w:rsidR="00D0503D" w:rsidRPr="00D035E9">
        <w:t xml:space="preserve">5 </w:t>
      </w:r>
      <w:r w:rsidRPr="00D035E9">
        <w:t>bude dostupný na oficiálních webových stránkách</w:t>
      </w:r>
      <w:r w:rsidR="00D0503D" w:rsidRPr="00D035E9">
        <w:t xml:space="preserve"> </w:t>
      </w:r>
      <w:r w:rsidRPr="00D035E9">
        <w:t>obce (</w:t>
      </w:r>
      <w:r w:rsidR="00E86DD7" w:rsidRPr="00E86DD7">
        <w:rPr>
          <w:color w:val="0563C2"/>
        </w:rPr>
        <w:t>www.obec-krecovice.cz</w:t>
      </w:r>
      <w:r w:rsidRPr="00D035E9">
        <w:t xml:space="preserve">) nebo v písemné podobě k nahlédnutí v úředních hodinách na </w:t>
      </w:r>
      <w:r w:rsidR="00D0503D" w:rsidRPr="00D035E9">
        <w:t xml:space="preserve">úřadu </w:t>
      </w:r>
      <w:r w:rsidR="006710B3">
        <w:t>obce</w:t>
      </w:r>
      <w:r w:rsidR="00D0503D" w:rsidRPr="00D035E9">
        <w:t>.</w:t>
      </w:r>
    </w:p>
    <w:p w:rsidR="002F7D76" w:rsidRDefault="002F7D76" w:rsidP="009817A3">
      <w:pPr>
        <w:pStyle w:val="Odstavecseseznamem"/>
      </w:pPr>
    </w:p>
    <w:p w:rsidR="00D0503D" w:rsidRDefault="00D0503D" w:rsidP="009817A3"/>
    <w:p w:rsidR="007F4B5D" w:rsidRDefault="007F4B5D" w:rsidP="009817A3">
      <w:pPr>
        <w:rPr>
          <w:sz w:val="32"/>
          <w:szCs w:val="28"/>
        </w:rPr>
      </w:pPr>
      <w:r>
        <w:br w:type="page"/>
      </w:r>
    </w:p>
    <w:p w:rsidR="00D0503D" w:rsidRDefault="00D0503D" w:rsidP="009817A3">
      <w:pPr>
        <w:pStyle w:val="Nadpis1"/>
      </w:pPr>
      <w:bookmarkStart w:id="119" w:name="_Toc3933241"/>
      <w:bookmarkStart w:id="120" w:name="_Toc27402775"/>
      <w:r>
        <w:lastRenderedPageBreak/>
        <w:t>Důležité odkazy</w:t>
      </w:r>
      <w:bookmarkStart w:id="121" w:name="_Toc3933242"/>
      <w:bookmarkEnd w:id="119"/>
      <w:bookmarkEnd w:id="120"/>
      <w:bookmarkEnd w:id="121"/>
    </w:p>
    <w:p w:rsidR="00A7280D" w:rsidRPr="00A7280D" w:rsidRDefault="00D0503D" w:rsidP="009817A3">
      <w:pPr>
        <w:rPr>
          <w:rFonts w:ascii="Calibri" w:hAnsi="Calibri" w:cs="Calibri"/>
          <w:color w:val="000000"/>
        </w:rPr>
      </w:pPr>
      <w:r>
        <w:rPr>
          <w:rFonts w:ascii="Wingdings" w:hAnsi="Wingdings" w:cs="Wingdings"/>
          <w:color w:val="000000"/>
        </w:rPr>
        <w:t></w:t>
      </w:r>
      <w:r>
        <w:rPr>
          <w:rFonts w:ascii="Wingdings" w:hAnsi="Wingdings" w:cs="Wingdings"/>
          <w:color w:val="000000"/>
        </w:rPr>
        <w:t></w:t>
      </w:r>
      <w:r w:rsidR="003F44A1">
        <w:rPr>
          <w:rFonts w:ascii="Calibri" w:hAnsi="Calibri" w:cs="Calibri"/>
          <w:color w:val="000000"/>
        </w:rPr>
        <w:t>obec</w:t>
      </w:r>
      <w:r>
        <w:rPr>
          <w:rFonts w:ascii="Calibri" w:hAnsi="Calibri" w:cs="Calibri"/>
          <w:color w:val="000000"/>
        </w:rPr>
        <w:t xml:space="preserve"> </w:t>
      </w:r>
      <w:r w:rsidR="004528C2">
        <w:rPr>
          <w:rFonts w:ascii="Calibri" w:hAnsi="Calibri" w:cs="Calibri"/>
          <w:color w:val="000000"/>
        </w:rPr>
        <w:t>Křečovice</w:t>
      </w:r>
      <w:r>
        <w:rPr>
          <w:rFonts w:ascii="Calibri" w:hAnsi="Calibri" w:cs="Calibri"/>
          <w:color w:val="000000"/>
        </w:rPr>
        <w:t xml:space="preserve"> </w:t>
      </w:r>
      <w:r w:rsidR="00E86DD7" w:rsidRPr="00E86DD7">
        <w:t>www.obec-krecovice.cz</w:t>
      </w:r>
    </w:p>
    <w:p w:rsidR="00EC54DF" w:rsidRPr="0032214E" w:rsidRDefault="00D0503D" w:rsidP="009817A3">
      <w:pPr>
        <w:rPr>
          <w:rFonts w:ascii="Wingdings" w:hAnsi="Wingdings" w:cs="Wingdings"/>
          <w:color w:val="000000"/>
        </w:rPr>
      </w:pPr>
      <w:r>
        <w:rPr>
          <w:rFonts w:ascii="Wingdings" w:hAnsi="Wingdings" w:cs="Wingdings"/>
          <w:color w:val="000000"/>
        </w:rPr>
        <w:t></w:t>
      </w:r>
      <w:r>
        <w:rPr>
          <w:rFonts w:ascii="Wingdings" w:hAnsi="Wingdings" w:cs="Wingdings"/>
          <w:color w:val="000000"/>
        </w:rPr>
        <w:t></w:t>
      </w:r>
      <w:r w:rsidR="00EC54DF">
        <w:rPr>
          <w:color w:val="000000"/>
        </w:rPr>
        <w:t xml:space="preserve">Web turistické oblasti  </w:t>
      </w:r>
      <w:hyperlink r:id="rId31" w:history="1">
        <w:r w:rsidR="00EC54DF" w:rsidRPr="00F82E84">
          <w:rPr>
            <w:rStyle w:val="Hypertextovodkaz"/>
            <w:rFonts w:ascii="Calibri" w:hAnsi="Calibri" w:cs="Calibri"/>
          </w:rPr>
          <w:t>www.posazavi.com</w:t>
        </w:r>
      </w:hyperlink>
    </w:p>
    <w:p w:rsidR="00D0503D" w:rsidRDefault="00EC54DF" w:rsidP="009817A3">
      <w:r>
        <w:rPr>
          <w:rFonts w:ascii="Wingdings" w:hAnsi="Wingdings" w:cs="Wingdings"/>
          <w:color w:val="000000"/>
        </w:rPr>
        <w:t></w:t>
      </w:r>
      <w:r>
        <w:rPr>
          <w:rFonts w:ascii="Wingdings" w:hAnsi="Wingdings" w:cs="Wingdings"/>
          <w:color w:val="000000"/>
        </w:rPr>
        <w:t></w:t>
      </w:r>
      <w:r w:rsidR="00D0503D">
        <w:rPr>
          <w:rFonts w:ascii="Calibri" w:hAnsi="Calibri" w:cs="Calibri"/>
          <w:color w:val="000000"/>
        </w:rPr>
        <w:t xml:space="preserve">MAS Posázaví  </w:t>
      </w:r>
      <w:hyperlink r:id="rId32" w:history="1">
        <w:r>
          <w:rPr>
            <w:rStyle w:val="Hypertextovodkaz"/>
            <w:rFonts w:ascii="Calibri" w:hAnsi="Calibri" w:cs="Calibri"/>
          </w:rPr>
          <w:t>leader</w:t>
        </w:r>
        <w:r w:rsidRPr="00F82E84">
          <w:rPr>
            <w:rStyle w:val="Hypertextovodkaz"/>
            <w:rFonts w:ascii="Calibri" w:hAnsi="Calibri" w:cs="Calibri"/>
          </w:rPr>
          <w:t>.posazavi.com</w:t>
        </w:r>
      </w:hyperlink>
    </w:p>
    <w:p w:rsidR="00D0503D" w:rsidRDefault="00D0503D" w:rsidP="009817A3">
      <w:r>
        <w:rPr>
          <w:rFonts w:ascii="Wingdings" w:hAnsi="Wingdings" w:cs="Wingdings"/>
          <w:color w:val="000000"/>
        </w:rPr>
        <w:t></w:t>
      </w:r>
      <w:r>
        <w:rPr>
          <w:rFonts w:ascii="Wingdings" w:hAnsi="Wingdings" w:cs="Wingdings"/>
          <w:color w:val="000000"/>
        </w:rPr>
        <w:t></w:t>
      </w:r>
      <w:r w:rsidR="00296C50">
        <w:rPr>
          <w:rFonts w:ascii="Calibri" w:hAnsi="Calibri" w:cs="Calibri"/>
          <w:color w:val="000000"/>
        </w:rPr>
        <w:t>Středočeský</w:t>
      </w:r>
      <w:r>
        <w:rPr>
          <w:rFonts w:ascii="Calibri" w:hAnsi="Calibri" w:cs="Calibri"/>
          <w:color w:val="000000"/>
        </w:rPr>
        <w:t xml:space="preserve"> kraj </w:t>
      </w:r>
      <w:hyperlink r:id="rId33" w:history="1">
        <w:r w:rsidR="006E444D" w:rsidRPr="00F82E84">
          <w:rPr>
            <w:rStyle w:val="Hypertextovodkaz"/>
            <w:rFonts w:ascii="Calibri" w:hAnsi="Calibri" w:cs="Calibri"/>
          </w:rPr>
          <w:t>www.kr-stredocesky.cz</w:t>
        </w:r>
      </w:hyperlink>
    </w:p>
    <w:p w:rsidR="00A7280D" w:rsidRPr="00A7280D" w:rsidRDefault="00D0503D" w:rsidP="009817A3">
      <w:pPr>
        <w:rPr>
          <w:color w:val="000000"/>
        </w:rPr>
      </w:pPr>
      <w:r>
        <w:rPr>
          <w:rFonts w:ascii="Wingdings" w:hAnsi="Wingdings" w:cs="Wingdings"/>
          <w:color w:val="000000"/>
        </w:rPr>
        <w:t></w:t>
      </w:r>
      <w:r>
        <w:rPr>
          <w:rFonts w:ascii="Wingdings" w:hAnsi="Wingdings" w:cs="Wingdings"/>
          <w:color w:val="000000"/>
        </w:rPr>
        <w:t></w:t>
      </w:r>
      <w:r>
        <w:rPr>
          <w:color w:val="000000"/>
        </w:rPr>
        <w:t xml:space="preserve">ZŠ </w:t>
      </w:r>
      <w:r w:rsidR="00A7280D">
        <w:rPr>
          <w:color w:val="000000"/>
        </w:rPr>
        <w:t xml:space="preserve">a </w:t>
      </w:r>
      <w:r w:rsidR="006E444D">
        <w:rPr>
          <w:color w:val="000000"/>
        </w:rPr>
        <w:t xml:space="preserve">MŠ </w:t>
      </w:r>
      <w:r w:rsidR="004528C2">
        <w:rPr>
          <w:color w:val="000000"/>
        </w:rPr>
        <w:t>Křečovice</w:t>
      </w:r>
      <w:r w:rsidR="003B0200">
        <w:rPr>
          <w:color w:val="000000"/>
        </w:rPr>
        <w:t xml:space="preserve"> </w:t>
      </w:r>
      <w:r w:rsidR="003B0200" w:rsidRPr="003B0200">
        <w:rPr>
          <w:color w:val="000000"/>
        </w:rPr>
        <w:t>www.krecovice.cz</w:t>
      </w:r>
    </w:p>
    <w:p w:rsidR="00D0503D" w:rsidRDefault="00D0503D" w:rsidP="009817A3">
      <w:r>
        <w:rPr>
          <w:rFonts w:ascii="Wingdings" w:hAnsi="Wingdings" w:cs="Wingdings"/>
        </w:rPr>
        <w:t></w:t>
      </w:r>
      <w:r w:rsidR="006E444D">
        <w:rPr>
          <w:rFonts w:ascii="Wingdings" w:hAnsi="Wingdings" w:cs="Wingdings"/>
        </w:rPr>
        <w:t></w:t>
      </w:r>
      <w:r w:rsidR="006E444D">
        <w:t xml:space="preserve">SDH </w:t>
      </w:r>
      <w:r w:rsidR="004528C2">
        <w:t>Křečovice</w:t>
      </w:r>
      <w:r w:rsidR="006E444D">
        <w:t xml:space="preserve"> </w:t>
      </w:r>
    </w:p>
    <w:p w:rsidR="00296C50" w:rsidRPr="00D0503D" w:rsidRDefault="00D0503D" w:rsidP="009817A3">
      <w:r>
        <w:rPr>
          <w:rFonts w:ascii="Wingdings" w:hAnsi="Wingdings" w:cs="Wingdings"/>
        </w:rPr>
        <w:t></w:t>
      </w:r>
      <w:r>
        <w:rPr>
          <w:rFonts w:ascii="Wingdings" w:hAnsi="Wingdings" w:cs="Wingdings"/>
        </w:rPr>
        <w:t></w:t>
      </w:r>
      <w:r>
        <w:t>Policie ČR OO</w:t>
      </w:r>
      <w:r w:rsidR="006E444D">
        <w:t>P Týnec nad Sázavou</w:t>
      </w:r>
      <w:r>
        <w:t xml:space="preserve"> </w:t>
      </w:r>
      <w:r w:rsidR="00296C50" w:rsidRPr="00A7280D">
        <w:rPr>
          <w:rFonts w:ascii="Calibri" w:hAnsi="Calibri" w:cs="Calibri"/>
          <w:color w:val="000000"/>
        </w:rPr>
        <w:t xml:space="preserve"> </w:t>
      </w:r>
      <w:hyperlink r:id="rId34" w:history="1">
        <w:r w:rsidR="00BC02F8" w:rsidRPr="00A7280D">
          <w:rPr>
            <w:rStyle w:val="Hypertextovodkaz"/>
            <w:rFonts w:ascii="Calibri" w:hAnsi="Calibri" w:cs="Calibri"/>
          </w:rPr>
          <w:t>www.policie.cz/clanek/oop-tynec-nad-sazavou-666811.aspx</w:t>
        </w:r>
      </w:hyperlink>
    </w:p>
    <w:p w:rsidR="00D0503D" w:rsidRDefault="00D0503D" w:rsidP="009817A3">
      <w:pPr>
        <w:rPr>
          <w:color w:val="000000" w:themeColor="text1"/>
          <w:u w:val="single"/>
        </w:rPr>
      </w:pPr>
      <w:r>
        <w:rPr>
          <w:rFonts w:ascii="Wingdings" w:hAnsi="Wingdings" w:cs="Wingdings"/>
        </w:rPr>
        <w:t></w:t>
      </w:r>
      <w:r>
        <w:rPr>
          <w:rFonts w:ascii="Wingdings" w:hAnsi="Wingdings" w:cs="Wingdings"/>
        </w:rPr>
        <w:t></w:t>
      </w:r>
      <w:r>
        <w:t xml:space="preserve">Integrovaný záchranný systém </w:t>
      </w:r>
      <w:r w:rsidR="006E444D">
        <w:t>Středočeského kraje</w:t>
      </w:r>
      <w:r>
        <w:rPr>
          <w:color w:val="0563C2"/>
        </w:rPr>
        <w:t xml:space="preserve"> </w:t>
      </w:r>
      <w:hyperlink r:id="rId35" w:history="1">
        <w:r w:rsidR="00A7280D" w:rsidRPr="00803BA0">
          <w:rPr>
            <w:rStyle w:val="Hypertextovodkaz"/>
          </w:rPr>
          <w:t>www.hzscr.cz</w:t>
        </w:r>
      </w:hyperlink>
    </w:p>
    <w:p w:rsidR="00A7280D" w:rsidRPr="006E444D" w:rsidRDefault="00A7280D" w:rsidP="009817A3"/>
    <w:sectPr w:rsidR="00A7280D" w:rsidRPr="006E444D" w:rsidSect="00D957D7">
      <w:footerReference w:type="even" r:id="rId36"/>
      <w:footerReference w:type="default" r:id="rId37"/>
      <w:pgSz w:w="11906" w:h="16838"/>
      <w:pgMar w:top="851" w:right="1700"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2093C" w:rsidRDefault="0052093C" w:rsidP="009817A3">
      <w:r>
        <w:separator/>
      </w:r>
    </w:p>
  </w:endnote>
  <w:endnote w:type="continuationSeparator" w:id="0">
    <w:p w:rsidR="0052093C" w:rsidRDefault="0052093C" w:rsidP="009817A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libri,Bold">
    <w:altName w:val="Calibri"/>
    <w:panose1 w:val="00000000000000000000"/>
    <w:charset w:val="EE"/>
    <w:family w:val="auto"/>
    <w:notTrueType/>
    <w:pitch w:val="default"/>
    <w:sig w:usb0="00000007" w:usb1="00000000" w:usb2="00000000" w:usb3="00000000" w:csb0="0000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slostrnky"/>
      </w:rPr>
      <w:id w:val="-322973316"/>
      <w:docPartObj>
        <w:docPartGallery w:val="Page Numbers (Bottom of Page)"/>
        <w:docPartUnique/>
      </w:docPartObj>
    </w:sdtPr>
    <w:sdtContent>
      <w:p w:rsidR="00503E3F" w:rsidRDefault="006A7479" w:rsidP="009817A3">
        <w:pPr>
          <w:pStyle w:val="Zpat"/>
          <w:rPr>
            <w:rStyle w:val="slostrnky"/>
          </w:rPr>
        </w:pPr>
        <w:r>
          <w:rPr>
            <w:rStyle w:val="slostrnky"/>
          </w:rPr>
          <w:fldChar w:fldCharType="begin"/>
        </w:r>
        <w:r w:rsidR="00503E3F">
          <w:rPr>
            <w:rStyle w:val="slostrnky"/>
          </w:rPr>
          <w:instrText xml:space="preserve"> PAGE </w:instrText>
        </w:r>
        <w:r>
          <w:rPr>
            <w:rStyle w:val="slostrnky"/>
          </w:rPr>
          <w:fldChar w:fldCharType="end"/>
        </w:r>
      </w:p>
    </w:sdtContent>
  </w:sdt>
  <w:p w:rsidR="00503E3F" w:rsidRDefault="00503E3F" w:rsidP="009817A3">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slostrnky"/>
      </w:rPr>
      <w:id w:val="-912306367"/>
      <w:docPartObj>
        <w:docPartGallery w:val="Page Numbers (Bottom of Page)"/>
        <w:docPartUnique/>
      </w:docPartObj>
    </w:sdtPr>
    <w:sdtContent>
      <w:p w:rsidR="00503E3F" w:rsidRDefault="006A7479" w:rsidP="009817A3">
        <w:pPr>
          <w:pStyle w:val="Zpat"/>
          <w:rPr>
            <w:rStyle w:val="slostrnky"/>
          </w:rPr>
        </w:pPr>
        <w:r>
          <w:rPr>
            <w:rStyle w:val="slostrnky"/>
          </w:rPr>
          <w:fldChar w:fldCharType="begin"/>
        </w:r>
        <w:r w:rsidR="00503E3F">
          <w:rPr>
            <w:rStyle w:val="slostrnky"/>
          </w:rPr>
          <w:instrText xml:space="preserve"> PAGE </w:instrText>
        </w:r>
        <w:r>
          <w:rPr>
            <w:rStyle w:val="slostrnky"/>
          </w:rPr>
          <w:fldChar w:fldCharType="separate"/>
        </w:r>
        <w:r w:rsidR="00DF4B73">
          <w:rPr>
            <w:rStyle w:val="slostrnky"/>
            <w:noProof/>
          </w:rPr>
          <w:t>37</w:t>
        </w:r>
        <w:r>
          <w:rPr>
            <w:rStyle w:val="slostrnky"/>
          </w:rPr>
          <w:fldChar w:fldCharType="end"/>
        </w:r>
      </w:p>
    </w:sdtContent>
  </w:sdt>
  <w:p w:rsidR="00503E3F" w:rsidRPr="00B12AE9" w:rsidRDefault="00503E3F" w:rsidP="009817A3">
    <w:pPr>
      <w:pStyle w:val="Zpat"/>
    </w:pPr>
    <w:r w:rsidRPr="00B12AE9">
      <w:t>Program rozvoje obc</w:t>
    </w:r>
    <w:r>
      <w:t>e Křečovice</w:t>
    </w:r>
    <w:r w:rsidRPr="00B12AE9">
      <w:t xml:space="preserve">                                                                                </w:t>
    </w:r>
  </w:p>
  <w:p w:rsidR="00503E3F" w:rsidRDefault="00503E3F" w:rsidP="009817A3">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2093C" w:rsidRDefault="0052093C" w:rsidP="009817A3">
      <w:r>
        <w:separator/>
      </w:r>
    </w:p>
  </w:footnote>
  <w:footnote w:type="continuationSeparator" w:id="0">
    <w:p w:rsidR="0052093C" w:rsidRDefault="0052093C" w:rsidP="009817A3">
      <w:r>
        <w:continuationSeparator/>
      </w:r>
    </w:p>
  </w:footnote>
  <w:footnote w:id="1">
    <w:p w:rsidR="00503E3F" w:rsidRDefault="00503E3F" w:rsidP="009817A3">
      <w:pPr>
        <w:pStyle w:val="Textpoznpodarou"/>
      </w:pPr>
      <w:r>
        <w:rPr>
          <w:rStyle w:val="Znakapoznpodarou"/>
        </w:rPr>
        <w:footnoteRef/>
      </w:r>
      <w:r>
        <w:t xml:space="preserve"> </w:t>
      </w:r>
      <w:r w:rsidRPr="00D01CA5">
        <w:t>Místní samosprávné jednotky</w:t>
      </w:r>
    </w:p>
  </w:footnote>
  <w:footnote w:id="2">
    <w:p w:rsidR="00503E3F" w:rsidRDefault="00503E3F" w:rsidP="009817A3">
      <w:pPr>
        <w:pStyle w:val="Textpoznpodarou"/>
      </w:pPr>
      <w:r>
        <w:rPr>
          <w:rStyle w:val="Znakapoznpodarou"/>
        </w:rPr>
        <w:footnoteRef/>
      </w:r>
      <w:r>
        <w:t xml:space="preserve"> </w:t>
      </w:r>
      <w:r w:rsidRPr="00A3317B">
        <w:t>Nomenklatura územních statistických jednotek</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83938"/>
    <w:multiLevelType w:val="hybridMultilevel"/>
    <w:tmpl w:val="A1C217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4D22DEB"/>
    <w:multiLevelType w:val="hybridMultilevel"/>
    <w:tmpl w:val="FBD25B92"/>
    <w:lvl w:ilvl="0" w:tplc="133E8490">
      <w:numFmt w:val="bullet"/>
      <w:lvlText w:val="-"/>
      <w:lvlJc w:val="left"/>
      <w:pPr>
        <w:ind w:left="720" w:hanging="360"/>
      </w:pPr>
      <w:rPr>
        <w:rFonts w:ascii="Calibri" w:eastAsia="Times New Roman"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072666B7"/>
    <w:multiLevelType w:val="hybridMultilevel"/>
    <w:tmpl w:val="2D14C4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CB948B9"/>
    <w:multiLevelType w:val="hybridMultilevel"/>
    <w:tmpl w:val="4E884E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F0315CC"/>
    <w:multiLevelType w:val="hybridMultilevel"/>
    <w:tmpl w:val="BD24BB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1A79488A"/>
    <w:multiLevelType w:val="hybridMultilevel"/>
    <w:tmpl w:val="34144CB6"/>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1DC838E1"/>
    <w:multiLevelType w:val="hybridMultilevel"/>
    <w:tmpl w:val="1F52F6CA"/>
    <w:lvl w:ilvl="0" w:tplc="04050001">
      <w:start w:val="1"/>
      <w:numFmt w:val="bullet"/>
      <w:lvlText w:val=""/>
      <w:lvlJc w:val="left"/>
      <w:pPr>
        <w:ind w:left="720" w:hanging="360"/>
      </w:pPr>
      <w:rPr>
        <w:rFonts w:ascii="Symbol" w:hAnsi="Symbol" w:hint="default"/>
      </w:rPr>
    </w:lvl>
    <w:lvl w:ilvl="1" w:tplc="EAA8AC12">
      <w:start w:val="2001"/>
      <w:numFmt w:val="bullet"/>
      <w:lvlText w:val="–"/>
      <w:lvlJc w:val="left"/>
      <w:pPr>
        <w:ind w:left="1440" w:hanging="360"/>
      </w:pPr>
      <w:rPr>
        <w:rFonts w:ascii="Calibri" w:eastAsia="Times New Roman" w:hAnsi="Calibri" w:cs="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1F3725BD"/>
    <w:multiLevelType w:val="multilevel"/>
    <w:tmpl w:val="59D6EE9E"/>
    <w:lvl w:ilvl="0">
      <w:start w:val="1"/>
      <w:numFmt w:val="decimal"/>
      <w:pStyle w:val="Nadpis1"/>
      <w:lvlText w:val="%1."/>
      <w:lvlJc w:val="left"/>
      <w:pPr>
        <w:ind w:left="720" w:hanging="360"/>
      </w:pPr>
      <w:rPr>
        <w:rFonts w:hint="default"/>
      </w:rPr>
    </w:lvl>
    <w:lvl w:ilvl="1">
      <w:start w:val="1"/>
      <w:numFmt w:val="decimal"/>
      <w:pStyle w:val="Nadpis2"/>
      <w:isLgl/>
      <w:lvlText w:val="%1.%2."/>
      <w:lvlJc w:val="left"/>
      <w:pPr>
        <w:ind w:left="1080" w:hanging="720"/>
      </w:pPr>
      <w:rPr>
        <w:rFonts w:hint="default"/>
      </w:rPr>
    </w:lvl>
    <w:lvl w:ilvl="2">
      <w:start w:val="1"/>
      <w:numFmt w:val="decimal"/>
      <w:pStyle w:val="Nadpis3"/>
      <w:isLgl/>
      <w:lvlText w:val="%1.%2.%3."/>
      <w:lvlJc w:val="left"/>
      <w:pPr>
        <w:ind w:left="1080" w:hanging="720"/>
      </w:pPr>
      <w:rPr>
        <w:rFonts w:hint="default"/>
      </w:rPr>
    </w:lvl>
    <w:lvl w:ilvl="3">
      <w:start w:val="1"/>
      <w:numFmt w:val="decimal"/>
      <w:pStyle w:val="Nadpis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21BD104D"/>
    <w:multiLevelType w:val="hybridMultilevel"/>
    <w:tmpl w:val="2190DA6A"/>
    <w:lvl w:ilvl="0" w:tplc="001ED6B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24D9485D"/>
    <w:multiLevelType w:val="hybridMultilevel"/>
    <w:tmpl w:val="B900D244"/>
    <w:lvl w:ilvl="0" w:tplc="133E8490">
      <w:numFmt w:val="bullet"/>
      <w:lvlText w:val="-"/>
      <w:lvlJc w:val="left"/>
      <w:pPr>
        <w:ind w:left="720" w:hanging="360"/>
      </w:pPr>
      <w:rPr>
        <w:rFonts w:ascii="Calibri" w:eastAsia="Times New Roman"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28A56D00"/>
    <w:multiLevelType w:val="hybridMultilevel"/>
    <w:tmpl w:val="B33EEAD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2B5A4C19"/>
    <w:multiLevelType w:val="hybridMultilevel"/>
    <w:tmpl w:val="3146BB9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30F4448D"/>
    <w:multiLevelType w:val="hybridMultilevel"/>
    <w:tmpl w:val="341098B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326D3A17"/>
    <w:multiLevelType w:val="hybridMultilevel"/>
    <w:tmpl w:val="9B7416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360112EB"/>
    <w:multiLevelType w:val="hybridMultilevel"/>
    <w:tmpl w:val="AB9E81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364F41E0"/>
    <w:multiLevelType w:val="hybridMultilevel"/>
    <w:tmpl w:val="D470430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36DD07BE"/>
    <w:multiLevelType w:val="hybridMultilevel"/>
    <w:tmpl w:val="5C20B3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37EA388E"/>
    <w:multiLevelType w:val="hybridMultilevel"/>
    <w:tmpl w:val="B212F3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39663660"/>
    <w:multiLevelType w:val="hybridMultilevel"/>
    <w:tmpl w:val="69B6C6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39C50955"/>
    <w:multiLevelType w:val="hybridMultilevel"/>
    <w:tmpl w:val="DEC6EC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3CC463F3"/>
    <w:multiLevelType w:val="hybridMultilevel"/>
    <w:tmpl w:val="788639C2"/>
    <w:lvl w:ilvl="0" w:tplc="B93CBA9C">
      <w:start w:val="4"/>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3F0D2167"/>
    <w:multiLevelType w:val="hybridMultilevel"/>
    <w:tmpl w:val="EBAE1FFE"/>
    <w:lvl w:ilvl="0" w:tplc="7EF286DA">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3F600594"/>
    <w:multiLevelType w:val="hybridMultilevel"/>
    <w:tmpl w:val="074666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43711210"/>
    <w:multiLevelType w:val="hybridMultilevel"/>
    <w:tmpl w:val="400A2D34"/>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4">
    <w:nsid w:val="474432A5"/>
    <w:multiLevelType w:val="hybridMultilevel"/>
    <w:tmpl w:val="1CDCA1E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49365FDD"/>
    <w:multiLevelType w:val="hybridMultilevel"/>
    <w:tmpl w:val="E2D6F0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4AE61405"/>
    <w:multiLevelType w:val="hybridMultilevel"/>
    <w:tmpl w:val="723010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4B2C2915"/>
    <w:multiLevelType w:val="hybridMultilevel"/>
    <w:tmpl w:val="6644D7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4BBC1E24"/>
    <w:multiLevelType w:val="hybridMultilevel"/>
    <w:tmpl w:val="2AD8E5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4BD55C6B"/>
    <w:multiLevelType w:val="hybridMultilevel"/>
    <w:tmpl w:val="90EC2404"/>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nsid w:val="4D502E28"/>
    <w:multiLevelType w:val="hybridMultilevel"/>
    <w:tmpl w:val="D2A2423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nsid w:val="56177165"/>
    <w:multiLevelType w:val="hybridMultilevel"/>
    <w:tmpl w:val="E3F2543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595C72DF"/>
    <w:multiLevelType w:val="hybridMultilevel"/>
    <w:tmpl w:val="E898A9BE"/>
    <w:lvl w:ilvl="0" w:tplc="871496B4">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3">
    <w:nsid w:val="5DA7168E"/>
    <w:multiLevelType w:val="hybridMultilevel"/>
    <w:tmpl w:val="3D8801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5EFD63EF"/>
    <w:multiLevelType w:val="hybridMultilevel"/>
    <w:tmpl w:val="FBDA9B8C"/>
    <w:lvl w:ilvl="0" w:tplc="47FA9768">
      <w:start w:val="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601B35DD"/>
    <w:multiLevelType w:val="hybridMultilevel"/>
    <w:tmpl w:val="292A98A2"/>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36">
    <w:nsid w:val="61611BC7"/>
    <w:multiLevelType w:val="hybridMultilevel"/>
    <w:tmpl w:val="CF269E76"/>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7">
    <w:nsid w:val="64A430AC"/>
    <w:multiLevelType w:val="hybridMultilevel"/>
    <w:tmpl w:val="F8A6B5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667F6645"/>
    <w:multiLevelType w:val="hybridMultilevel"/>
    <w:tmpl w:val="9B1648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6C931418"/>
    <w:multiLevelType w:val="multilevel"/>
    <w:tmpl w:val="3822E0A8"/>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0">
    <w:nsid w:val="6CD45162"/>
    <w:multiLevelType w:val="hybridMultilevel"/>
    <w:tmpl w:val="D5A0EADE"/>
    <w:lvl w:ilvl="0" w:tplc="0D34FC32">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nsid w:val="6F9155DB"/>
    <w:multiLevelType w:val="hybridMultilevel"/>
    <w:tmpl w:val="E26AAC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nsid w:val="70FF42F8"/>
    <w:multiLevelType w:val="hybridMultilevel"/>
    <w:tmpl w:val="CC182E24"/>
    <w:lvl w:ilvl="0" w:tplc="A3EAC8E8">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nsid w:val="73D62204"/>
    <w:multiLevelType w:val="hybridMultilevel"/>
    <w:tmpl w:val="53740708"/>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44">
    <w:nsid w:val="74FE7816"/>
    <w:multiLevelType w:val="hybridMultilevel"/>
    <w:tmpl w:val="7D4682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nsid w:val="74FF1FF7"/>
    <w:multiLevelType w:val="hybridMultilevel"/>
    <w:tmpl w:val="334088D0"/>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nsid w:val="75E361A8"/>
    <w:multiLevelType w:val="hybridMultilevel"/>
    <w:tmpl w:val="4C70BB5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nsid w:val="7CD133FC"/>
    <w:multiLevelType w:val="hybridMultilevel"/>
    <w:tmpl w:val="EB7A2A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nsid w:val="7D0F6EEF"/>
    <w:multiLevelType w:val="hybridMultilevel"/>
    <w:tmpl w:val="14F0936A"/>
    <w:lvl w:ilvl="0" w:tplc="133E8490">
      <w:numFmt w:val="bullet"/>
      <w:lvlText w:val="-"/>
      <w:lvlJc w:val="left"/>
      <w:pPr>
        <w:ind w:left="720" w:hanging="360"/>
      </w:pPr>
      <w:rPr>
        <w:rFonts w:ascii="Calibri" w:eastAsia="Times New Roman"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nsid w:val="7E2D64C0"/>
    <w:multiLevelType w:val="hybridMultilevel"/>
    <w:tmpl w:val="CBAC3190"/>
    <w:lvl w:ilvl="0" w:tplc="04050003">
      <w:start w:val="1"/>
      <w:numFmt w:val="bullet"/>
      <w:lvlText w:val="o"/>
      <w:lvlJc w:val="left"/>
      <w:pPr>
        <w:ind w:left="1854" w:hanging="360"/>
      </w:pPr>
      <w:rPr>
        <w:rFonts w:ascii="Courier New" w:hAnsi="Courier New" w:cs="Courier New" w:hint="default"/>
      </w:rPr>
    </w:lvl>
    <w:lvl w:ilvl="1" w:tplc="04050003" w:tentative="1">
      <w:start w:val="1"/>
      <w:numFmt w:val="bullet"/>
      <w:lvlText w:val="o"/>
      <w:lvlJc w:val="left"/>
      <w:pPr>
        <w:ind w:left="2574" w:hanging="360"/>
      </w:pPr>
      <w:rPr>
        <w:rFonts w:ascii="Courier New" w:hAnsi="Courier New" w:cs="Courier New" w:hint="default"/>
      </w:rPr>
    </w:lvl>
    <w:lvl w:ilvl="2" w:tplc="04050005" w:tentative="1">
      <w:start w:val="1"/>
      <w:numFmt w:val="bullet"/>
      <w:lvlText w:val=""/>
      <w:lvlJc w:val="left"/>
      <w:pPr>
        <w:ind w:left="3294" w:hanging="360"/>
      </w:pPr>
      <w:rPr>
        <w:rFonts w:ascii="Wingdings" w:hAnsi="Wingdings" w:hint="default"/>
      </w:rPr>
    </w:lvl>
    <w:lvl w:ilvl="3" w:tplc="04050001" w:tentative="1">
      <w:start w:val="1"/>
      <w:numFmt w:val="bullet"/>
      <w:lvlText w:val=""/>
      <w:lvlJc w:val="left"/>
      <w:pPr>
        <w:ind w:left="4014" w:hanging="360"/>
      </w:pPr>
      <w:rPr>
        <w:rFonts w:ascii="Symbol" w:hAnsi="Symbol" w:hint="default"/>
      </w:rPr>
    </w:lvl>
    <w:lvl w:ilvl="4" w:tplc="04050003" w:tentative="1">
      <w:start w:val="1"/>
      <w:numFmt w:val="bullet"/>
      <w:lvlText w:val="o"/>
      <w:lvlJc w:val="left"/>
      <w:pPr>
        <w:ind w:left="4734" w:hanging="360"/>
      </w:pPr>
      <w:rPr>
        <w:rFonts w:ascii="Courier New" w:hAnsi="Courier New" w:cs="Courier New" w:hint="default"/>
      </w:rPr>
    </w:lvl>
    <w:lvl w:ilvl="5" w:tplc="04050005" w:tentative="1">
      <w:start w:val="1"/>
      <w:numFmt w:val="bullet"/>
      <w:lvlText w:val=""/>
      <w:lvlJc w:val="left"/>
      <w:pPr>
        <w:ind w:left="5454" w:hanging="360"/>
      </w:pPr>
      <w:rPr>
        <w:rFonts w:ascii="Wingdings" w:hAnsi="Wingdings" w:hint="default"/>
      </w:rPr>
    </w:lvl>
    <w:lvl w:ilvl="6" w:tplc="04050001" w:tentative="1">
      <w:start w:val="1"/>
      <w:numFmt w:val="bullet"/>
      <w:lvlText w:val=""/>
      <w:lvlJc w:val="left"/>
      <w:pPr>
        <w:ind w:left="6174" w:hanging="360"/>
      </w:pPr>
      <w:rPr>
        <w:rFonts w:ascii="Symbol" w:hAnsi="Symbol" w:hint="default"/>
      </w:rPr>
    </w:lvl>
    <w:lvl w:ilvl="7" w:tplc="04050003" w:tentative="1">
      <w:start w:val="1"/>
      <w:numFmt w:val="bullet"/>
      <w:lvlText w:val="o"/>
      <w:lvlJc w:val="left"/>
      <w:pPr>
        <w:ind w:left="6894" w:hanging="360"/>
      </w:pPr>
      <w:rPr>
        <w:rFonts w:ascii="Courier New" w:hAnsi="Courier New" w:cs="Courier New" w:hint="default"/>
      </w:rPr>
    </w:lvl>
    <w:lvl w:ilvl="8" w:tplc="04050005" w:tentative="1">
      <w:start w:val="1"/>
      <w:numFmt w:val="bullet"/>
      <w:lvlText w:val=""/>
      <w:lvlJc w:val="left"/>
      <w:pPr>
        <w:ind w:left="7614" w:hanging="360"/>
      </w:pPr>
      <w:rPr>
        <w:rFonts w:ascii="Wingdings" w:hAnsi="Wingdings" w:hint="default"/>
      </w:rPr>
    </w:lvl>
  </w:abstractNum>
  <w:num w:numId="1">
    <w:abstractNumId w:val="39"/>
  </w:num>
  <w:num w:numId="2">
    <w:abstractNumId w:val="10"/>
  </w:num>
  <w:num w:numId="3">
    <w:abstractNumId w:val="11"/>
  </w:num>
  <w:num w:numId="4">
    <w:abstractNumId w:val="32"/>
  </w:num>
  <w:num w:numId="5">
    <w:abstractNumId w:val="20"/>
  </w:num>
  <w:num w:numId="6">
    <w:abstractNumId w:val="30"/>
  </w:num>
  <w:num w:numId="7">
    <w:abstractNumId w:val="1"/>
  </w:num>
  <w:num w:numId="8">
    <w:abstractNumId w:val="0"/>
  </w:num>
  <w:num w:numId="9">
    <w:abstractNumId w:val="47"/>
  </w:num>
  <w:num w:numId="10">
    <w:abstractNumId w:val="16"/>
  </w:num>
  <w:num w:numId="11">
    <w:abstractNumId w:val="37"/>
  </w:num>
  <w:num w:numId="12">
    <w:abstractNumId w:val="3"/>
  </w:num>
  <w:num w:numId="13">
    <w:abstractNumId w:val="38"/>
  </w:num>
  <w:num w:numId="14">
    <w:abstractNumId w:val="26"/>
  </w:num>
  <w:num w:numId="15">
    <w:abstractNumId w:val="14"/>
  </w:num>
  <w:num w:numId="16">
    <w:abstractNumId w:val="17"/>
  </w:num>
  <w:num w:numId="17">
    <w:abstractNumId w:val="19"/>
  </w:num>
  <w:num w:numId="18">
    <w:abstractNumId w:val="36"/>
  </w:num>
  <w:num w:numId="19">
    <w:abstractNumId w:val="2"/>
  </w:num>
  <w:num w:numId="20">
    <w:abstractNumId w:val="15"/>
  </w:num>
  <w:num w:numId="21">
    <w:abstractNumId w:val="33"/>
  </w:num>
  <w:num w:numId="22">
    <w:abstractNumId w:val="22"/>
  </w:num>
  <w:num w:numId="23">
    <w:abstractNumId w:val="23"/>
  </w:num>
  <w:num w:numId="24">
    <w:abstractNumId w:val="18"/>
  </w:num>
  <w:num w:numId="25">
    <w:abstractNumId w:val="8"/>
  </w:num>
  <w:num w:numId="26">
    <w:abstractNumId w:val="21"/>
  </w:num>
  <w:num w:numId="27">
    <w:abstractNumId w:val="40"/>
  </w:num>
  <w:num w:numId="28">
    <w:abstractNumId w:val="7"/>
  </w:num>
  <w:num w:numId="29">
    <w:abstractNumId w:val="46"/>
  </w:num>
  <w:num w:numId="30">
    <w:abstractNumId w:val="12"/>
  </w:num>
  <w:num w:numId="31">
    <w:abstractNumId w:val="45"/>
  </w:num>
  <w:num w:numId="32">
    <w:abstractNumId w:val="29"/>
  </w:num>
  <w:num w:numId="33">
    <w:abstractNumId w:val="5"/>
  </w:num>
  <w:num w:numId="34">
    <w:abstractNumId w:val="4"/>
  </w:num>
  <w:num w:numId="35">
    <w:abstractNumId w:val="43"/>
  </w:num>
  <w:num w:numId="36">
    <w:abstractNumId w:val="28"/>
  </w:num>
  <w:num w:numId="37">
    <w:abstractNumId w:val="41"/>
  </w:num>
  <w:num w:numId="38">
    <w:abstractNumId w:val="13"/>
  </w:num>
  <w:num w:numId="39">
    <w:abstractNumId w:val="44"/>
  </w:num>
  <w:num w:numId="40">
    <w:abstractNumId w:val="24"/>
  </w:num>
  <w:num w:numId="41">
    <w:abstractNumId w:val="35"/>
  </w:num>
  <w:num w:numId="42">
    <w:abstractNumId w:val="42"/>
  </w:num>
  <w:num w:numId="43">
    <w:abstractNumId w:val="31"/>
  </w:num>
  <w:num w:numId="44">
    <w:abstractNumId w:val="9"/>
  </w:num>
  <w:num w:numId="45">
    <w:abstractNumId w:val="48"/>
  </w:num>
  <w:num w:numId="46">
    <w:abstractNumId w:val="34"/>
  </w:num>
  <w:num w:numId="47">
    <w:abstractNumId w:val="25"/>
  </w:num>
  <w:num w:numId="48">
    <w:abstractNumId w:val="6"/>
  </w:num>
  <w:num w:numId="49">
    <w:abstractNumId w:val="27"/>
  </w:num>
  <w:num w:numId="50">
    <w:abstractNumId w:val="4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9"/>
  <w:hyphenationZone w:val="425"/>
  <w:characterSpacingControl w:val="doNotCompress"/>
  <w:footnotePr>
    <w:footnote w:id="-1"/>
    <w:footnote w:id="0"/>
  </w:footnotePr>
  <w:endnotePr>
    <w:endnote w:id="-1"/>
    <w:endnote w:id="0"/>
  </w:endnotePr>
  <w:compat/>
  <w:rsids>
    <w:rsidRoot w:val="00075786"/>
    <w:rsid w:val="00007ABA"/>
    <w:rsid w:val="000103FC"/>
    <w:rsid w:val="0001186B"/>
    <w:rsid w:val="00011872"/>
    <w:rsid w:val="000174FF"/>
    <w:rsid w:val="000179BC"/>
    <w:rsid w:val="000225BA"/>
    <w:rsid w:val="000306F1"/>
    <w:rsid w:val="0003219A"/>
    <w:rsid w:val="00034655"/>
    <w:rsid w:val="00034E21"/>
    <w:rsid w:val="00036558"/>
    <w:rsid w:val="0005370B"/>
    <w:rsid w:val="00055C57"/>
    <w:rsid w:val="00055D04"/>
    <w:rsid w:val="0006021A"/>
    <w:rsid w:val="00063EF1"/>
    <w:rsid w:val="0006487D"/>
    <w:rsid w:val="00064C77"/>
    <w:rsid w:val="00067949"/>
    <w:rsid w:val="000705B6"/>
    <w:rsid w:val="00073D93"/>
    <w:rsid w:val="00075786"/>
    <w:rsid w:val="00076D33"/>
    <w:rsid w:val="00082658"/>
    <w:rsid w:val="00082EB7"/>
    <w:rsid w:val="000834F5"/>
    <w:rsid w:val="000851D6"/>
    <w:rsid w:val="000858D1"/>
    <w:rsid w:val="000929FC"/>
    <w:rsid w:val="000940AA"/>
    <w:rsid w:val="00097422"/>
    <w:rsid w:val="000A6311"/>
    <w:rsid w:val="000B0811"/>
    <w:rsid w:val="000B6984"/>
    <w:rsid w:val="000D3D1D"/>
    <w:rsid w:val="000D732C"/>
    <w:rsid w:val="000E6014"/>
    <w:rsid w:val="00101E84"/>
    <w:rsid w:val="00101FA5"/>
    <w:rsid w:val="00103020"/>
    <w:rsid w:val="001042DB"/>
    <w:rsid w:val="00110D28"/>
    <w:rsid w:val="00112A9B"/>
    <w:rsid w:val="00120FCB"/>
    <w:rsid w:val="001237DB"/>
    <w:rsid w:val="00125F98"/>
    <w:rsid w:val="00126D30"/>
    <w:rsid w:val="001302D6"/>
    <w:rsid w:val="00131BA1"/>
    <w:rsid w:val="00132895"/>
    <w:rsid w:val="00133CE1"/>
    <w:rsid w:val="00137B17"/>
    <w:rsid w:val="001406A4"/>
    <w:rsid w:val="00141BC9"/>
    <w:rsid w:val="00141C79"/>
    <w:rsid w:val="00145535"/>
    <w:rsid w:val="001477B3"/>
    <w:rsid w:val="00152CA8"/>
    <w:rsid w:val="0015301F"/>
    <w:rsid w:val="00154D3E"/>
    <w:rsid w:val="0015610F"/>
    <w:rsid w:val="00162E74"/>
    <w:rsid w:val="00165097"/>
    <w:rsid w:val="00173D26"/>
    <w:rsid w:val="001760C8"/>
    <w:rsid w:val="00180388"/>
    <w:rsid w:val="00180417"/>
    <w:rsid w:val="001834AA"/>
    <w:rsid w:val="00183FFD"/>
    <w:rsid w:val="00184370"/>
    <w:rsid w:val="00185303"/>
    <w:rsid w:val="001932BE"/>
    <w:rsid w:val="001A1552"/>
    <w:rsid w:val="001A1B13"/>
    <w:rsid w:val="001A2205"/>
    <w:rsid w:val="001B2FA9"/>
    <w:rsid w:val="001B4E7F"/>
    <w:rsid w:val="001C407B"/>
    <w:rsid w:val="001D2CDE"/>
    <w:rsid w:val="001D5B0D"/>
    <w:rsid w:val="001E286E"/>
    <w:rsid w:val="001E69A8"/>
    <w:rsid w:val="002052CB"/>
    <w:rsid w:val="002065EF"/>
    <w:rsid w:val="002072AF"/>
    <w:rsid w:val="002075D5"/>
    <w:rsid w:val="0021041D"/>
    <w:rsid w:val="0021126A"/>
    <w:rsid w:val="00213C83"/>
    <w:rsid w:val="002240E6"/>
    <w:rsid w:val="0022600F"/>
    <w:rsid w:val="00227226"/>
    <w:rsid w:val="00227FAD"/>
    <w:rsid w:val="00232CE9"/>
    <w:rsid w:val="00244A9C"/>
    <w:rsid w:val="00244FA3"/>
    <w:rsid w:val="0025228A"/>
    <w:rsid w:val="00253B69"/>
    <w:rsid w:val="00254491"/>
    <w:rsid w:val="00260028"/>
    <w:rsid w:val="0026298B"/>
    <w:rsid w:val="00262E2F"/>
    <w:rsid w:val="0026602A"/>
    <w:rsid w:val="00270821"/>
    <w:rsid w:val="00272DE1"/>
    <w:rsid w:val="00274726"/>
    <w:rsid w:val="00276912"/>
    <w:rsid w:val="00283E72"/>
    <w:rsid w:val="00284EF9"/>
    <w:rsid w:val="002953B6"/>
    <w:rsid w:val="00296C50"/>
    <w:rsid w:val="002A0A07"/>
    <w:rsid w:val="002A1298"/>
    <w:rsid w:val="002A1EF6"/>
    <w:rsid w:val="002A2881"/>
    <w:rsid w:val="002A2B5B"/>
    <w:rsid w:val="002B263C"/>
    <w:rsid w:val="002B57E5"/>
    <w:rsid w:val="002C5732"/>
    <w:rsid w:val="002D05B0"/>
    <w:rsid w:val="002D2C58"/>
    <w:rsid w:val="002E0D8E"/>
    <w:rsid w:val="002E23C4"/>
    <w:rsid w:val="002E2B63"/>
    <w:rsid w:val="002F160F"/>
    <w:rsid w:val="002F3BFE"/>
    <w:rsid w:val="002F7D76"/>
    <w:rsid w:val="003000AF"/>
    <w:rsid w:val="00300662"/>
    <w:rsid w:val="00304AC5"/>
    <w:rsid w:val="0031194E"/>
    <w:rsid w:val="00312199"/>
    <w:rsid w:val="00317F46"/>
    <w:rsid w:val="0032214E"/>
    <w:rsid w:val="003276A5"/>
    <w:rsid w:val="003326AD"/>
    <w:rsid w:val="003333FB"/>
    <w:rsid w:val="00333FE1"/>
    <w:rsid w:val="00335DAB"/>
    <w:rsid w:val="00336244"/>
    <w:rsid w:val="00350EBC"/>
    <w:rsid w:val="00355E50"/>
    <w:rsid w:val="0035768D"/>
    <w:rsid w:val="00360269"/>
    <w:rsid w:val="0036242D"/>
    <w:rsid w:val="00362FB7"/>
    <w:rsid w:val="003653F6"/>
    <w:rsid w:val="00367FC5"/>
    <w:rsid w:val="00370DB4"/>
    <w:rsid w:val="003713AC"/>
    <w:rsid w:val="00374BD1"/>
    <w:rsid w:val="003805AF"/>
    <w:rsid w:val="0038584D"/>
    <w:rsid w:val="00386EBB"/>
    <w:rsid w:val="003903E3"/>
    <w:rsid w:val="003904D9"/>
    <w:rsid w:val="00393878"/>
    <w:rsid w:val="00397655"/>
    <w:rsid w:val="003A08F0"/>
    <w:rsid w:val="003A0FB3"/>
    <w:rsid w:val="003A4374"/>
    <w:rsid w:val="003A7631"/>
    <w:rsid w:val="003A7CF8"/>
    <w:rsid w:val="003B0200"/>
    <w:rsid w:val="003B0324"/>
    <w:rsid w:val="003B352F"/>
    <w:rsid w:val="003B3597"/>
    <w:rsid w:val="003B684E"/>
    <w:rsid w:val="003C3F4C"/>
    <w:rsid w:val="003C4CC1"/>
    <w:rsid w:val="003C6BD7"/>
    <w:rsid w:val="003C7599"/>
    <w:rsid w:val="003D4AA9"/>
    <w:rsid w:val="003E241C"/>
    <w:rsid w:val="003E58C1"/>
    <w:rsid w:val="003E6ECC"/>
    <w:rsid w:val="003F1A2B"/>
    <w:rsid w:val="003F24F0"/>
    <w:rsid w:val="003F3DCB"/>
    <w:rsid w:val="003F42FD"/>
    <w:rsid w:val="003F44A1"/>
    <w:rsid w:val="003F61A7"/>
    <w:rsid w:val="003F7419"/>
    <w:rsid w:val="004014D0"/>
    <w:rsid w:val="004022DC"/>
    <w:rsid w:val="0041312D"/>
    <w:rsid w:val="004218E5"/>
    <w:rsid w:val="00425794"/>
    <w:rsid w:val="00426E78"/>
    <w:rsid w:val="00431035"/>
    <w:rsid w:val="00435537"/>
    <w:rsid w:val="00441104"/>
    <w:rsid w:val="00445E6E"/>
    <w:rsid w:val="004463B1"/>
    <w:rsid w:val="00446751"/>
    <w:rsid w:val="00451CB6"/>
    <w:rsid w:val="004528C2"/>
    <w:rsid w:val="004555E9"/>
    <w:rsid w:val="004629A8"/>
    <w:rsid w:val="00463115"/>
    <w:rsid w:val="004649BA"/>
    <w:rsid w:val="0046753E"/>
    <w:rsid w:val="00467ED7"/>
    <w:rsid w:val="004719AB"/>
    <w:rsid w:val="00472947"/>
    <w:rsid w:val="004801E5"/>
    <w:rsid w:val="00483E1A"/>
    <w:rsid w:val="004841FC"/>
    <w:rsid w:val="00484729"/>
    <w:rsid w:val="00491829"/>
    <w:rsid w:val="00492690"/>
    <w:rsid w:val="00492FDE"/>
    <w:rsid w:val="00495A4A"/>
    <w:rsid w:val="0049637E"/>
    <w:rsid w:val="004A4FC7"/>
    <w:rsid w:val="004B107F"/>
    <w:rsid w:val="004B7B19"/>
    <w:rsid w:val="004C155D"/>
    <w:rsid w:val="004C5349"/>
    <w:rsid w:val="004D4380"/>
    <w:rsid w:val="004E0A48"/>
    <w:rsid w:val="004E3C25"/>
    <w:rsid w:val="004E41D6"/>
    <w:rsid w:val="004E4385"/>
    <w:rsid w:val="004F3353"/>
    <w:rsid w:val="004F33D2"/>
    <w:rsid w:val="004F59FC"/>
    <w:rsid w:val="0050215D"/>
    <w:rsid w:val="005022E5"/>
    <w:rsid w:val="00503D2A"/>
    <w:rsid w:val="00503E3F"/>
    <w:rsid w:val="00513F1D"/>
    <w:rsid w:val="00515870"/>
    <w:rsid w:val="00515BBC"/>
    <w:rsid w:val="00517527"/>
    <w:rsid w:val="00520117"/>
    <w:rsid w:val="0052093C"/>
    <w:rsid w:val="00521073"/>
    <w:rsid w:val="00522A1E"/>
    <w:rsid w:val="00522CDA"/>
    <w:rsid w:val="00524421"/>
    <w:rsid w:val="00527002"/>
    <w:rsid w:val="00532554"/>
    <w:rsid w:val="00535B31"/>
    <w:rsid w:val="00541DB4"/>
    <w:rsid w:val="0054697F"/>
    <w:rsid w:val="005471AB"/>
    <w:rsid w:val="00556945"/>
    <w:rsid w:val="00560638"/>
    <w:rsid w:val="00560D74"/>
    <w:rsid w:val="005615DE"/>
    <w:rsid w:val="005645DF"/>
    <w:rsid w:val="00566943"/>
    <w:rsid w:val="00587E37"/>
    <w:rsid w:val="00591EB1"/>
    <w:rsid w:val="00592373"/>
    <w:rsid w:val="00594319"/>
    <w:rsid w:val="00594FE3"/>
    <w:rsid w:val="00595CD5"/>
    <w:rsid w:val="005A09F2"/>
    <w:rsid w:val="005A3EDA"/>
    <w:rsid w:val="005A4131"/>
    <w:rsid w:val="005A4FE3"/>
    <w:rsid w:val="005A67FC"/>
    <w:rsid w:val="005B0080"/>
    <w:rsid w:val="005B3ABB"/>
    <w:rsid w:val="005B5B25"/>
    <w:rsid w:val="005B7C5D"/>
    <w:rsid w:val="005C212D"/>
    <w:rsid w:val="005D0B08"/>
    <w:rsid w:val="005D5739"/>
    <w:rsid w:val="005F16FF"/>
    <w:rsid w:val="005F2628"/>
    <w:rsid w:val="005F74FE"/>
    <w:rsid w:val="0060088C"/>
    <w:rsid w:val="006036F8"/>
    <w:rsid w:val="006051EA"/>
    <w:rsid w:val="006057FF"/>
    <w:rsid w:val="006074E1"/>
    <w:rsid w:val="006107EE"/>
    <w:rsid w:val="00613CF3"/>
    <w:rsid w:val="00617A42"/>
    <w:rsid w:val="00621441"/>
    <w:rsid w:val="006224D9"/>
    <w:rsid w:val="00631216"/>
    <w:rsid w:val="00634856"/>
    <w:rsid w:val="00640F1E"/>
    <w:rsid w:val="0064115B"/>
    <w:rsid w:val="0064294E"/>
    <w:rsid w:val="0065244B"/>
    <w:rsid w:val="00663CE9"/>
    <w:rsid w:val="00665AE7"/>
    <w:rsid w:val="00667793"/>
    <w:rsid w:val="006710B3"/>
    <w:rsid w:val="006749F6"/>
    <w:rsid w:val="00680408"/>
    <w:rsid w:val="006810B3"/>
    <w:rsid w:val="00681CCA"/>
    <w:rsid w:val="0068733A"/>
    <w:rsid w:val="00691119"/>
    <w:rsid w:val="006922B1"/>
    <w:rsid w:val="0069570F"/>
    <w:rsid w:val="006970D9"/>
    <w:rsid w:val="006A2C84"/>
    <w:rsid w:val="006A2E42"/>
    <w:rsid w:val="006A7479"/>
    <w:rsid w:val="006B13FD"/>
    <w:rsid w:val="006B6B65"/>
    <w:rsid w:val="006B7BDF"/>
    <w:rsid w:val="006C0741"/>
    <w:rsid w:val="006C3BE5"/>
    <w:rsid w:val="006C4F49"/>
    <w:rsid w:val="006D0B13"/>
    <w:rsid w:val="006D62D6"/>
    <w:rsid w:val="006E1D25"/>
    <w:rsid w:val="006E444D"/>
    <w:rsid w:val="006E6506"/>
    <w:rsid w:val="006E7FE8"/>
    <w:rsid w:val="006F1FEF"/>
    <w:rsid w:val="006F786D"/>
    <w:rsid w:val="0070424F"/>
    <w:rsid w:val="00716092"/>
    <w:rsid w:val="00721374"/>
    <w:rsid w:val="007326AE"/>
    <w:rsid w:val="00733D26"/>
    <w:rsid w:val="00733E63"/>
    <w:rsid w:val="007368D7"/>
    <w:rsid w:val="00740416"/>
    <w:rsid w:val="00740E02"/>
    <w:rsid w:val="00747A92"/>
    <w:rsid w:val="00747F21"/>
    <w:rsid w:val="007533A7"/>
    <w:rsid w:val="0076024E"/>
    <w:rsid w:val="007627DE"/>
    <w:rsid w:val="00763C3A"/>
    <w:rsid w:val="0076557E"/>
    <w:rsid w:val="007656D9"/>
    <w:rsid w:val="00776DA8"/>
    <w:rsid w:val="0078340B"/>
    <w:rsid w:val="007869A9"/>
    <w:rsid w:val="00791BCA"/>
    <w:rsid w:val="00793566"/>
    <w:rsid w:val="00795B6E"/>
    <w:rsid w:val="007A2674"/>
    <w:rsid w:val="007B115F"/>
    <w:rsid w:val="007B5ED3"/>
    <w:rsid w:val="007B6AD6"/>
    <w:rsid w:val="007B6DD3"/>
    <w:rsid w:val="007B7ECD"/>
    <w:rsid w:val="007C41A3"/>
    <w:rsid w:val="007D1F17"/>
    <w:rsid w:val="007E0766"/>
    <w:rsid w:val="007E49AD"/>
    <w:rsid w:val="007F1B9F"/>
    <w:rsid w:val="007F369B"/>
    <w:rsid w:val="007F4AB4"/>
    <w:rsid w:val="007F4B5D"/>
    <w:rsid w:val="007F7AE4"/>
    <w:rsid w:val="007F7BF6"/>
    <w:rsid w:val="008112E0"/>
    <w:rsid w:val="00812548"/>
    <w:rsid w:val="00812EDA"/>
    <w:rsid w:val="00816BA2"/>
    <w:rsid w:val="00816E74"/>
    <w:rsid w:val="00830CD0"/>
    <w:rsid w:val="00830DFE"/>
    <w:rsid w:val="00832373"/>
    <w:rsid w:val="00836D7B"/>
    <w:rsid w:val="00837702"/>
    <w:rsid w:val="0083776D"/>
    <w:rsid w:val="008426D4"/>
    <w:rsid w:val="0084528C"/>
    <w:rsid w:val="00846381"/>
    <w:rsid w:val="008466E7"/>
    <w:rsid w:val="00850229"/>
    <w:rsid w:val="00852121"/>
    <w:rsid w:val="00861FA9"/>
    <w:rsid w:val="00866DCB"/>
    <w:rsid w:val="00873945"/>
    <w:rsid w:val="00874759"/>
    <w:rsid w:val="00876100"/>
    <w:rsid w:val="008772BD"/>
    <w:rsid w:val="008776BB"/>
    <w:rsid w:val="008815A2"/>
    <w:rsid w:val="00882DCA"/>
    <w:rsid w:val="00891F67"/>
    <w:rsid w:val="00892B7F"/>
    <w:rsid w:val="00894BB9"/>
    <w:rsid w:val="008A0AC1"/>
    <w:rsid w:val="008A1680"/>
    <w:rsid w:val="008A7E53"/>
    <w:rsid w:val="008B31A0"/>
    <w:rsid w:val="008B6EA2"/>
    <w:rsid w:val="008C05F3"/>
    <w:rsid w:val="008C4726"/>
    <w:rsid w:val="008C4FF3"/>
    <w:rsid w:val="008C6062"/>
    <w:rsid w:val="008D0952"/>
    <w:rsid w:val="008D4ED2"/>
    <w:rsid w:val="008D60B2"/>
    <w:rsid w:val="008D7CE3"/>
    <w:rsid w:val="008E32F4"/>
    <w:rsid w:val="008E33C2"/>
    <w:rsid w:val="008E35B3"/>
    <w:rsid w:val="008E68A8"/>
    <w:rsid w:val="008E6E86"/>
    <w:rsid w:val="008F35C9"/>
    <w:rsid w:val="008F3CF1"/>
    <w:rsid w:val="008F3F32"/>
    <w:rsid w:val="009005DB"/>
    <w:rsid w:val="00903C3E"/>
    <w:rsid w:val="009045C5"/>
    <w:rsid w:val="009046E7"/>
    <w:rsid w:val="00917CD5"/>
    <w:rsid w:val="0092312C"/>
    <w:rsid w:val="00923831"/>
    <w:rsid w:val="009238B8"/>
    <w:rsid w:val="00923952"/>
    <w:rsid w:val="00925883"/>
    <w:rsid w:val="00927137"/>
    <w:rsid w:val="0093246E"/>
    <w:rsid w:val="00933729"/>
    <w:rsid w:val="00933C54"/>
    <w:rsid w:val="009357D5"/>
    <w:rsid w:val="009366A4"/>
    <w:rsid w:val="009373B9"/>
    <w:rsid w:val="00940464"/>
    <w:rsid w:val="0095154B"/>
    <w:rsid w:val="00952C67"/>
    <w:rsid w:val="009543BB"/>
    <w:rsid w:val="009566EB"/>
    <w:rsid w:val="00960618"/>
    <w:rsid w:val="00960D76"/>
    <w:rsid w:val="0096319C"/>
    <w:rsid w:val="0096400B"/>
    <w:rsid w:val="009651D3"/>
    <w:rsid w:val="0097542F"/>
    <w:rsid w:val="0097689B"/>
    <w:rsid w:val="00976BCD"/>
    <w:rsid w:val="00980BF8"/>
    <w:rsid w:val="009817A3"/>
    <w:rsid w:val="00984596"/>
    <w:rsid w:val="00987732"/>
    <w:rsid w:val="00994499"/>
    <w:rsid w:val="00994EB4"/>
    <w:rsid w:val="009A5779"/>
    <w:rsid w:val="009B0292"/>
    <w:rsid w:val="009B54AE"/>
    <w:rsid w:val="009B6D31"/>
    <w:rsid w:val="009B6EFA"/>
    <w:rsid w:val="009C1BE3"/>
    <w:rsid w:val="009C1D0A"/>
    <w:rsid w:val="009C4D66"/>
    <w:rsid w:val="009C5D92"/>
    <w:rsid w:val="009C7796"/>
    <w:rsid w:val="009D71CA"/>
    <w:rsid w:val="009E15EC"/>
    <w:rsid w:val="009E1F3C"/>
    <w:rsid w:val="009E20C8"/>
    <w:rsid w:val="009E36A4"/>
    <w:rsid w:val="009E3C20"/>
    <w:rsid w:val="009E462B"/>
    <w:rsid w:val="009E7682"/>
    <w:rsid w:val="009F087D"/>
    <w:rsid w:val="00A014EF"/>
    <w:rsid w:val="00A02690"/>
    <w:rsid w:val="00A117F7"/>
    <w:rsid w:val="00A16041"/>
    <w:rsid w:val="00A167B6"/>
    <w:rsid w:val="00A170F9"/>
    <w:rsid w:val="00A23066"/>
    <w:rsid w:val="00A2359A"/>
    <w:rsid w:val="00A23839"/>
    <w:rsid w:val="00A238CF"/>
    <w:rsid w:val="00A2726C"/>
    <w:rsid w:val="00A319A0"/>
    <w:rsid w:val="00A32842"/>
    <w:rsid w:val="00A3317B"/>
    <w:rsid w:val="00A34B3E"/>
    <w:rsid w:val="00A3793A"/>
    <w:rsid w:val="00A40044"/>
    <w:rsid w:val="00A43B1D"/>
    <w:rsid w:val="00A46E64"/>
    <w:rsid w:val="00A51086"/>
    <w:rsid w:val="00A55240"/>
    <w:rsid w:val="00A5649C"/>
    <w:rsid w:val="00A56B39"/>
    <w:rsid w:val="00A62F4A"/>
    <w:rsid w:val="00A657E0"/>
    <w:rsid w:val="00A65942"/>
    <w:rsid w:val="00A65BB5"/>
    <w:rsid w:val="00A710E7"/>
    <w:rsid w:val="00A7280D"/>
    <w:rsid w:val="00A734E0"/>
    <w:rsid w:val="00A75104"/>
    <w:rsid w:val="00A764A2"/>
    <w:rsid w:val="00A7669D"/>
    <w:rsid w:val="00A769AF"/>
    <w:rsid w:val="00A76AE6"/>
    <w:rsid w:val="00A80CB7"/>
    <w:rsid w:val="00A82DDC"/>
    <w:rsid w:val="00A84388"/>
    <w:rsid w:val="00A85F29"/>
    <w:rsid w:val="00A86382"/>
    <w:rsid w:val="00A902BA"/>
    <w:rsid w:val="00A91579"/>
    <w:rsid w:val="00A91E3E"/>
    <w:rsid w:val="00A96AA7"/>
    <w:rsid w:val="00AA7368"/>
    <w:rsid w:val="00AB261C"/>
    <w:rsid w:val="00AB3B35"/>
    <w:rsid w:val="00AB4BAF"/>
    <w:rsid w:val="00AB53BE"/>
    <w:rsid w:val="00AB577A"/>
    <w:rsid w:val="00AC1257"/>
    <w:rsid w:val="00AC285E"/>
    <w:rsid w:val="00AD0346"/>
    <w:rsid w:val="00AD1A24"/>
    <w:rsid w:val="00AD3C4D"/>
    <w:rsid w:val="00AD5A54"/>
    <w:rsid w:val="00AD5AE6"/>
    <w:rsid w:val="00AE2554"/>
    <w:rsid w:val="00AE3113"/>
    <w:rsid w:val="00AE47D8"/>
    <w:rsid w:val="00AE5CB3"/>
    <w:rsid w:val="00AF0E29"/>
    <w:rsid w:val="00B03111"/>
    <w:rsid w:val="00B03790"/>
    <w:rsid w:val="00B06239"/>
    <w:rsid w:val="00B11C61"/>
    <w:rsid w:val="00B12AE9"/>
    <w:rsid w:val="00B14B67"/>
    <w:rsid w:val="00B21119"/>
    <w:rsid w:val="00B213D9"/>
    <w:rsid w:val="00B23967"/>
    <w:rsid w:val="00B26BB6"/>
    <w:rsid w:val="00B304B4"/>
    <w:rsid w:val="00B329EC"/>
    <w:rsid w:val="00B40CD7"/>
    <w:rsid w:val="00B43A97"/>
    <w:rsid w:val="00B57188"/>
    <w:rsid w:val="00B66975"/>
    <w:rsid w:val="00B731CF"/>
    <w:rsid w:val="00B7726D"/>
    <w:rsid w:val="00B8286F"/>
    <w:rsid w:val="00B83257"/>
    <w:rsid w:val="00B83EEF"/>
    <w:rsid w:val="00B8679F"/>
    <w:rsid w:val="00B877D6"/>
    <w:rsid w:val="00B9477C"/>
    <w:rsid w:val="00B97863"/>
    <w:rsid w:val="00BA7FB5"/>
    <w:rsid w:val="00BB2565"/>
    <w:rsid w:val="00BB2C00"/>
    <w:rsid w:val="00BB68DF"/>
    <w:rsid w:val="00BB7E68"/>
    <w:rsid w:val="00BC02F8"/>
    <w:rsid w:val="00BC2BA4"/>
    <w:rsid w:val="00BC4E29"/>
    <w:rsid w:val="00BC6BDC"/>
    <w:rsid w:val="00BC6C2D"/>
    <w:rsid w:val="00BC6E31"/>
    <w:rsid w:val="00BD0D00"/>
    <w:rsid w:val="00BD7121"/>
    <w:rsid w:val="00BE3CCD"/>
    <w:rsid w:val="00BE4EF7"/>
    <w:rsid w:val="00BE5BD2"/>
    <w:rsid w:val="00BF20F9"/>
    <w:rsid w:val="00C016C1"/>
    <w:rsid w:val="00C113FC"/>
    <w:rsid w:val="00C136F2"/>
    <w:rsid w:val="00C156FB"/>
    <w:rsid w:val="00C17B37"/>
    <w:rsid w:val="00C22562"/>
    <w:rsid w:val="00C24AFF"/>
    <w:rsid w:val="00C3293F"/>
    <w:rsid w:val="00C349AC"/>
    <w:rsid w:val="00C36E07"/>
    <w:rsid w:val="00C406D0"/>
    <w:rsid w:val="00C409FC"/>
    <w:rsid w:val="00C4246D"/>
    <w:rsid w:val="00C46CA5"/>
    <w:rsid w:val="00C5346C"/>
    <w:rsid w:val="00C5469A"/>
    <w:rsid w:val="00C56F24"/>
    <w:rsid w:val="00C57A94"/>
    <w:rsid w:val="00C6210E"/>
    <w:rsid w:val="00C64606"/>
    <w:rsid w:val="00C66176"/>
    <w:rsid w:val="00C66215"/>
    <w:rsid w:val="00C67C0D"/>
    <w:rsid w:val="00C7202F"/>
    <w:rsid w:val="00C720BA"/>
    <w:rsid w:val="00C8367B"/>
    <w:rsid w:val="00C86827"/>
    <w:rsid w:val="00C86C96"/>
    <w:rsid w:val="00C904CC"/>
    <w:rsid w:val="00C90DC3"/>
    <w:rsid w:val="00C93164"/>
    <w:rsid w:val="00C94539"/>
    <w:rsid w:val="00CA172E"/>
    <w:rsid w:val="00CA2617"/>
    <w:rsid w:val="00CA2876"/>
    <w:rsid w:val="00CB1F18"/>
    <w:rsid w:val="00CB4115"/>
    <w:rsid w:val="00CC1C1D"/>
    <w:rsid w:val="00CD2CD3"/>
    <w:rsid w:val="00CD49FE"/>
    <w:rsid w:val="00CD6C44"/>
    <w:rsid w:val="00CE0DE4"/>
    <w:rsid w:val="00CE2B4D"/>
    <w:rsid w:val="00CF1710"/>
    <w:rsid w:val="00CF42DE"/>
    <w:rsid w:val="00CF68EA"/>
    <w:rsid w:val="00D01CA5"/>
    <w:rsid w:val="00D035E9"/>
    <w:rsid w:val="00D04426"/>
    <w:rsid w:val="00D0503D"/>
    <w:rsid w:val="00D05B85"/>
    <w:rsid w:val="00D1171B"/>
    <w:rsid w:val="00D17072"/>
    <w:rsid w:val="00D223E7"/>
    <w:rsid w:val="00D22DF8"/>
    <w:rsid w:val="00D243F3"/>
    <w:rsid w:val="00D305C8"/>
    <w:rsid w:val="00D365E6"/>
    <w:rsid w:val="00D40170"/>
    <w:rsid w:val="00D41879"/>
    <w:rsid w:val="00D46C3E"/>
    <w:rsid w:val="00D50213"/>
    <w:rsid w:val="00D51E82"/>
    <w:rsid w:val="00D5623C"/>
    <w:rsid w:val="00D62BA5"/>
    <w:rsid w:val="00D65689"/>
    <w:rsid w:val="00D65905"/>
    <w:rsid w:val="00D67371"/>
    <w:rsid w:val="00D72C2D"/>
    <w:rsid w:val="00D77094"/>
    <w:rsid w:val="00D819C7"/>
    <w:rsid w:val="00D830DE"/>
    <w:rsid w:val="00D8532E"/>
    <w:rsid w:val="00D957D7"/>
    <w:rsid w:val="00D95FE3"/>
    <w:rsid w:val="00DB03AF"/>
    <w:rsid w:val="00DB33BB"/>
    <w:rsid w:val="00DB42B6"/>
    <w:rsid w:val="00DD0838"/>
    <w:rsid w:val="00DD10E3"/>
    <w:rsid w:val="00DD14C0"/>
    <w:rsid w:val="00DD616F"/>
    <w:rsid w:val="00DE0B8B"/>
    <w:rsid w:val="00DE5D9E"/>
    <w:rsid w:val="00DE6E2D"/>
    <w:rsid w:val="00DF3FCB"/>
    <w:rsid w:val="00DF4B73"/>
    <w:rsid w:val="00DF7DD6"/>
    <w:rsid w:val="00E01004"/>
    <w:rsid w:val="00E010AB"/>
    <w:rsid w:val="00E0456A"/>
    <w:rsid w:val="00E04F88"/>
    <w:rsid w:val="00E05CFD"/>
    <w:rsid w:val="00E11106"/>
    <w:rsid w:val="00E11DD7"/>
    <w:rsid w:val="00E135AC"/>
    <w:rsid w:val="00E20090"/>
    <w:rsid w:val="00E205C7"/>
    <w:rsid w:val="00E24C7C"/>
    <w:rsid w:val="00E3515A"/>
    <w:rsid w:val="00E4094E"/>
    <w:rsid w:val="00E43B31"/>
    <w:rsid w:val="00E45D02"/>
    <w:rsid w:val="00E507B5"/>
    <w:rsid w:val="00E50AD8"/>
    <w:rsid w:val="00E516B3"/>
    <w:rsid w:val="00E52EC8"/>
    <w:rsid w:val="00E548F4"/>
    <w:rsid w:val="00E5614D"/>
    <w:rsid w:val="00E62C5F"/>
    <w:rsid w:val="00E6324C"/>
    <w:rsid w:val="00E6333E"/>
    <w:rsid w:val="00E652C5"/>
    <w:rsid w:val="00E7083E"/>
    <w:rsid w:val="00E70B68"/>
    <w:rsid w:val="00E7175A"/>
    <w:rsid w:val="00E729A6"/>
    <w:rsid w:val="00E729E0"/>
    <w:rsid w:val="00E82798"/>
    <w:rsid w:val="00E844EC"/>
    <w:rsid w:val="00E85DD2"/>
    <w:rsid w:val="00E86DD7"/>
    <w:rsid w:val="00E93DE0"/>
    <w:rsid w:val="00E9464F"/>
    <w:rsid w:val="00E97137"/>
    <w:rsid w:val="00EA1C02"/>
    <w:rsid w:val="00EA33CD"/>
    <w:rsid w:val="00EB252F"/>
    <w:rsid w:val="00EB3744"/>
    <w:rsid w:val="00EB5A6E"/>
    <w:rsid w:val="00EB62E1"/>
    <w:rsid w:val="00EC30B8"/>
    <w:rsid w:val="00EC4A2C"/>
    <w:rsid w:val="00EC519B"/>
    <w:rsid w:val="00EC54DF"/>
    <w:rsid w:val="00EC6CA7"/>
    <w:rsid w:val="00ED12A6"/>
    <w:rsid w:val="00ED553A"/>
    <w:rsid w:val="00EE47C3"/>
    <w:rsid w:val="00EF58AA"/>
    <w:rsid w:val="00F0589E"/>
    <w:rsid w:val="00F06EEF"/>
    <w:rsid w:val="00F07582"/>
    <w:rsid w:val="00F10D0C"/>
    <w:rsid w:val="00F14A65"/>
    <w:rsid w:val="00F23A8E"/>
    <w:rsid w:val="00F253EE"/>
    <w:rsid w:val="00F27C23"/>
    <w:rsid w:val="00F34C9C"/>
    <w:rsid w:val="00F35DD9"/>
    <w:rsid w:val="00F40AF9"/>
    <w:rsid w:val="00F43465"/>
    <w:rsid w:val="00F4578B"/>
    <w:rsid w:val="00F461D1"/>
    <w:rsid w:val="00F50166"/>
    <w:rsid w:val="00F507CD"/>
    <w:rsid w:val="00F564A2"/>
    <w:rsid w:val="00F578D1"/>
    <w:rsid w:val="00F60161"/>
    <w:rsid w:val="00F60ED2"/>
    <w:rsid w:val="00F6155E"/>
    <w:rsid w:val="00F61AE6"/>
    <w:rsid w:val="00F62966"/>
    <w:rsid w:val="00F652A8"/>
    <w:rsid w:val="00F657E0"/>
    <w:rsid w:val="00F65B18"/>
    <w:rsid w:val="00F80AB7"/>
    <w:rsid w:val="00F87546"/>
    <w:rsid w:val="00F93DD1"/>
    <w:rsid w:val="00F94F54"/>
    <w:rsid w:val="00F961E5"/>
    <w:rsid w:val="00F9672E"/>
    <w:rsid w:val="00F97834"/>
    <w:rsid w:val="00FA6016"/>
    <w:rsid w:val="00FB0AE6"/>
    <w:rsid w:val="00FC1B35"/>
    <w:rsid w:val="00FC4BC2"/>
    <w:rsid w:val="00FC7361"/>
    <w:rsid w:val="00FD214B"/>
    <w:rsid w:val="00FD2D67"/>
    <w:rsid w:val="00FD39C1"/>
    <w:rsid w:val="00FD39DC"/>
    <w:rsid w:val="00FD52CF"/>
    <w:rsid w:val="00FE06F3"/>
    <w:rsid w:val="00FE0E9C"/>
    <w:rsid w:val="00FE1C0F"/>
    <w:rsid w:val="00FE2F04"/>
    <w:rsid w:val="00FE36F7"/>
    <w:rsid w:val="00FF19A0"/>
    <w:rsid w:val="00FF1CD3"/>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817A3"/>
    <w:pPr>
      <w:spacing w:after="120" w:line="240" w:lineRule="auto"/>
      <w:jc w:val="both"/>
    </w:pPr>
    <w:rPr>
      <w:rFonts w:eastAsia="Times New Roman" w:cstheme="minorHAnsi"/>
      <w:lang w:eastAsia="cs-CZ"/>
    </w:rPr>
  </w:style>
  <w:style w:type="paragraph" w:styleId="Nadpis1">
    <w:name w:val="heading 1"/>
    <w:basedOn w:val="Odstavecseseznamem"/>
    <w:next w:val="Normln"/>
    <w:link w:val="Nadpis1Char"/>
    <w:uiPriority w:val="9"/>
    <w:qFormat/>
    <w:rsid w:val="00CF68EA"/>
    <w:pPr>
      <w:numPr>
        <w:numId w:val="28"/>
      </w:numPr>
      <w:spacing w:before="240" w:after="240"/>
      <w:ind w:left="714" w:hanging="357"/>
      <w:jc w:val="left"/>
      <w:outlineLvl w:val="0"/>
    </w:pPr>
    <w:rPr>
      <w:b/>
      <w:bCs/>
      <w:sz w:val="32"/>
      <w:szCs w:val="28"/>
    </w:rPr>
  </w:style>
  <w:style w:type="paragraph" w:styleId="Nadpis2">
    <w:name w:val="heading 2"/>
    <w:basedOn w:val="Odstavecseseznamem"/>
    <w:next w:val="Normln"/>
    <w:link w:val="Nadpis2Char"/>
    <w:uiPriority w:val="9"/>
    <w:qFormat/>
    <w:rsid w:val="00CF68EA"/>
    <w:pPr>
      <w:numPr>
        <w:ilvl w:val="1"/>
        <w:numId w:val="28"/>
      </w:numPr>
      <w:spacing w:before="240"/>
      <w:ind w:left="1077"/>
      <w:jc w:val="left"/>
      <w:outlineLvl w:val="1"/>
    </w:pPr>
    <w:rPr>
      <w:b/>
      <w:bCs/>
      <w:sz w:val="28"/>
    </w:rPr>
  </w:style>
  <w:style w:type="paragraph" w:styleId="Nadpis3">
    <w:name w:val="heading 3"/>
    <w:basedOn w:val="Odstavecseseznamem"/>
    <w:next w:val="Normln"/>
    <w:link w:val="Nadpis3Char"/>
    <w:uiPriority w:val="9"/>
    <w:unhideWhenUsed/>
    <w:qFormat/>
    <w:rsid w:val="00CF68EA"/>
    <w:pPr>
      <w:numPr>
        <w:ilvl w:val="2"/>
        <w:numId w:val="28"/>
      </w:numPr>
      <w:spacing w:before="120"/>
      <w:ind w:left="1077"/>
      <w:outlineLvl w:val="2"/>
    </w:pPr>
    <w:rPr>
      <w:b/>
      <w:bCs/>
      <w:iCs/>
      <w:sz w:val="24"/>
    </w:rPr>
  </w:style>
  <w:style w:type="paragraph" w:styleId="Nadpis4">
    <w:name w:val="heading 4"/>
    <w:basedOn w:val="Odstavecseseznamem"/>
    <w:next w:val="Normln"/>
    <w:link w:val="Nadpis4Char"/>
    <w:uiPriority w:val="9"/>
    <w:unhideWhenUsed/>
    <w:qFormat/>
    <w:rsid w:val="00C7202F"/>
    <w:pPr>
      <w:numPr>
        <w:ilvl w:val="3"/>
        <w:numId w:val="28"/>
      </w:numPr>
      <w:outlineLvl w:val="3"/>
    </w:pPr>
    <w:rPr>
      <w:b/>
    </w:rPr>
  </w:style>
  <w:style w:type="paragraph" w:styleId="Nadpis7">
    <w:name w:val="heading 7"/>
    <w:basedOn w:val="Normln"/>
    <w:next w:val="Normln"/>
    <w:link w:val="Nadpis7Char"/>
    <w:uiPriority w:val="9"/>
    <w:qFormat/>
    <w:rsid w:val="00E729E0"/>
    <w:pPr>
      <w:keepNext/>
      <w:spacing w:before="40" w:after="20"/>
      <w:jc w:val="left"/>
      <w:outlineLvl w:val="6"/>
    </w:pPr>
    <w:rPr>
      <w:b/>
      <w:bCs/>
      <w:iCs/>
      <w:sz w:val="1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bsah1">
    <w:name w:val="toc 1"/>
    <w:basedOn w:val="Normln"/>
    <w:next w:val="Normln"/>
    <w:autoRedefine/>
    <w:uiPriority w:val="39"/>
    <w:rsid w:val="00AA7368"/>
    <w:pPr>
      <w:spacing w:before="120"/>
      <w:jc w:val="left"/>
    </w:pPr>
    <w:rPr>
      <w:b/>
      <w:bCs/>
      <w:caps/>
      <w:sz w:val="20"/>
      <w:szCs w:val="20"/>
    </w:rPr>
  </w:style>
  <w:style w:type="paragraph" w:styleId="Obsah2">
    <w:name w:val="toc 2"/>
    <w:basedOn w:val="Normln"/>
    <w:next w:val="Normln"/>
    <w:autoRedefine/>
    <w:uiPriority w:val="39"/>
    <w:rsid w:val="001760C8"/>
    <w:pPr>
      <w:spacing w:after="0"/>
      <w:ind w:left="220"/>
      <w:jc w:val="left"/>
    </w:pPr>
    <w:rPr>
      <w:smallCaps/>
      <w:sz w:val="20"/>
      <w:szCs w:val="20"/>
    </w:rPr>
  </w:style>
  <w:style w:type="paragraph" w:styleId="Obsah3">
    <w:name w:val="toc 3"/>
    <w:basedOn w:val="Normln"/>
    <w:next w:val="Normln"/>
    <w:autoRedefine/>
    <w:uiPriority w:val="39"/>
    <w:rsid w:val="00AA7368"/>
    <w:pPr>
      <w:spacing w:after="0"/>
      <w:ind w:left="440"/>
      <w:jc w:val="left"/>
    </w:pPr>
    <w:rPr>
      <w:i/>
      <w:iCs/>
      <w:sz w:val="20"/>
      <w:szCs w:val="20"/>
    </w:rPr>
  </w:style>
  <w:style w:type="character" w:styleId="Hypertextovodkaz">
    <w:name w:val="Hyperlink"/>
    <w:uiPriority w:val="99"/>
    <w:unhideWhenUsed/>
    <w:rsid w:val="00AA7368"/>
    <w:rPr>
      <w:color w:val="0000FF"/>
      <w:u w:val="single"/>
    </w:rPr>
  </w:style>
  <w:style w:type="paragraph" w:styleId="Zhlav">
    <w:name w:val="header"/>
    <w:basedOn w:val="Normln"/>
    <w:link w:val="ZhlavChar"/>
    <w:uiPriority w:val="99"/>
    <w:unhideWhenUsed/>
    <w:rsid w:val="00B12AE9"/>
    <w:pPr>
      <w:tabs>
        <w:tab w:val="center" w:pos="4536"/>
        <w:tab w:val="right" w:pos="9072"/>
      </w:tabs>
      <w:spacing w:after="0"/>
    </w:pPr>
  </w:style>
  <w:style w:type="character" w:customStyle="1" w:styleId="ZhlavChar">
    <w:name w:val="Záhlaví Char"/>
    <w:basedOn w:val="Standardnpsmoodstavce"/>
    <w:link w:val="Zhlav"/>
    <w:uiPriority w:val="99"/>
    <w:rsid w:val="00B12AE9"/>
    <w:rPr>
      <w:rFonts w:ascii="Arial" w:eastAsia="Times New Roman" w:hAnsi="Arial" w:cs="Times New Roman"/>
      <w:szCs w:val="24"/>
      <w:lang w:eastAsia="cs-CZ"/>
    </w:rPr>
  </w:style>
  <w:style w:type="paragraph" w:styleId="Zpat">
    <w:name w:val="footer"/>
    <w:basedOn w:val="Normln"/>
    <w:link w:val="ZpatChar"/>
    <w:uiPriority w:val="99"/>
    <w:unhideWhenUsed/>
    <w:rsid w:val="00B12AE9"/>
    <w:pPr>
      <w:tabs>
        <w:tab w:val="center" w:pos="4536"/>
        <w:tab w:val="right" w:pos="9072"/>
      </w:tabs>
      <w:spacing w:after="0"/>
    </w:pPr>
  </w:style>
  <w:style w:type="character" w:customStyle="1" w:styleId="ZpatChar">
    <w:name w:val="Zápatí Char"/>
    <w:basedOn w:val="Standardnpsmoodstavce"/>
    <w:link w:val="Zpat"/>
    <w:uiPriority w:val="99"/>
    <w:rsid w:val="00B12AE9"/>
    <w:rPr>
      <w:rFonts w:ascii="Arial" w:eastAsia="Times New Roman" w:hAnsi="Arial" w:cs="Times New Roman"/>
      <w:szCs w:val="24"/>
      <w:lang w:eastAsia="cs-CZ"/>
    </w:rPr>
  </w:style>
  <w:style w:type="paragraph" w:styleId="Odstavecseseznamem">
    <w:name w:val="List Paragraph"/>
    <w:basedOn w:val="Normln"/>
    <w:link w:val="OdstavecseseznamemChar"/>
    <w:uiPriority w:val="34"/>
    <w:qFormat/>
    <w:rsid w:val="00B12AE9"/>
    <w:pPr>
      <w:ind w:left="720"/>
      <w:contextualSpacing/>
    </w:pPr>
  </w:style>
  <w:style w:type="character" w:customStyle="1" w:styleId="coordinates">
    <w:name w:val="coordinates"/>
    <w:basedOn w:val="Standardnpsmoodstavce"/>
    <w:rsid w:val="0003219A"/>
  </w:style>
  <w:style w:type="paragraph" w:styleId="Seznam">
    <w:name w:val="List"/>
    <w:basedOn w:val="Zkladntext"/>
    <w:rsid w:val="009B6EFA"/>
    <w:pPr>
      <w:widowControl w:val="0"/>
      <w:suppressAutoHyphens/>
      <w:jc w:val="left"/>
    </w:pPr>
    <w:rPr>
      <w:rFonts w:ascii="Times New Roman" w:eastAsia="Lucida Sans Unicode" w:hAnsi="Times New Roman" w:cs="Courier New"/>
      <w:sz w:val="24"/>
      <w:lang w:eastAsia="ar-SA"/>
    </w:rPr>
  </w:style>
  <w:style w:type="paragraph" w:styleId="Zkladntext">
    <w:name w:val="Body Text"/>
    <w:basedOn w:val="Normln"/>
    <w:link w:val="ZkladntextChar"/>
    <w:uiPriority w:val="99"/>
    <w:unhideWhenUsed/>
    <w:rsid w:val="009B6EFA"/>
  </w:style>
  <w:style w:type="character" w:customStyle="1" w:styleId="ZkladntextChar">
    <w:name w:val="Základní text Char"/>
    <w:basedOn w:val="Standardnpsmoodstavce"/>
    <w:link w:val="Zkladntext"/>
    <w:uiPriority w:val="99"/>
    <w:rsid w:val="009B6EFA"/>
    <w:rPr>
      <w:rFonts w:ascii="Arial" w:eastAsia="Times New Roman" w:hAnsi="Arial" w:cs="Times New Roman"/>
      <w:szCs w:val="24"/>
      <w:lang w:eastAsia="cs-CZ"/>
    </w:rPr>
  </w:style>
  <w:style w:type="paragraph" w:customStyle="1" w:styleId="Default">
    <w:name w:val="Default"/>
    <w:rsid w:val="00C36E07"/>
    <w:pPr>
      <w:autoSpaceDE w:val="0"/>
      <w:autoSpaceDN w:val="0"/>
      <w:adjustRightInd w:val="0"/>
      <w:spacing w:after="0" w:line="240" w:lineRule="auto"/>
    </w:pPr>
    <w:rPr>
      <w:rFonts w:ascii="Times New Roman" w:hAnsi="Times New Roman" w:cs="Times New Roman"/>
      <w:color w:val="000000"/>
      <w:sz w:val="24"/>
      <w:szCs w:val="24"/>
    </w:rPr>
  </w:style>
  <w:style w:type="character" w:styleId="Siln">
    <w:name w:val="Strong"/>
    <w:basedOn w:val="Standardnpsmoodstavce"/>
    <w:uiPriority w:val="22"/>
    <w:qFormat/>
    <w:rsid w:val="006051EA"/>
    <w:rPr>
      <w:b/>
      <w:bCs/>
    </w:rPr>
  </w:style>
  <w:style w:type="paragraph" w:styleId="Zkladntextodsazen">
    <w:name w:val="Body Text Indent"/>
    <w:basedOn w:val="Normln"/>
    <w:link w:val="ZkladntextodsazenChar"/>
    <w:uiPriority w:val="99"/>
    <w:semiHidden/>
    <w:unhideWhenUsed/>
    <w:rsid w:val="005B7C5D"/>
    <w:pPr>
      <w:ind w:left="283"/>
    </w:pPr>
  </w:style>
  <w:style w:type="character" w:customStyle="1" w:styleId="ZkladntextodsazenChar">
    <w:name w:val="Základní text odsazený Char"/>
    <w:basedOn w:val="Standardnpsmoodstavce"/>
    <w:link w:val="Zkladntextodsazen"/>
    <w:uiPriority w:val="99"/>
    <w:semiHidden/>
    <w:rsid w:val="005B7C5D"/>
    <w:rPr>
      <w:rFonts w:ascii="Arial" w:eastAsia="Times New Roman" w:hAnsi="Arial" w:cs="Times New Roman"/>
      <w:szCs w:val="24"/>
      <w:lang w:eastAsia="cs-CZ"/>
    </w:rPr>
  </w:style>
  <w:style w:type="character" w:customStyle="1" w:styleId="Nadpis2Char">
    <w:name w:val="Nadpis 2 Char"/>
    <w:basedOn w:val="Standardnpsmoodstavce"/>
    <w:link w:val="Nadpis2"/>
    <w:uiPriority w:val="9"/>
    <w:rsid w:val="00CF68EA"/>
    <w:rPr>
      <w:rFonts w:cs="Arial"/>
      <w:b/>
      <w:bCs/>
      <w:sz w:val="28"/>
    </w:rPr>
  </w:style>
  <w:style w:type="character" w:customStyle="1" w:styleId="Nadpis7Char">
    <w:name w:val="Nadpis 7 Char"/>
    <w:basedOn w:val="Standardnpsmoodstavce"/>
    <w:link w:val="Nadpis7"/>
    <w:uiPriority w:val="9"/>
    <w:rsid w:val="00E729E0"/>
    <w:rPr>
      <w:rFonts w:ascii="Arial" w:eastAsia="Times New Roman" w:hAnsi="Arial" w:cs="Times New Roman"/>
      <w:b/>
      <w:bCs/>
      <w:iCs/>
      <w:sz w:val="16"/>
      <w:szCs w:val="24"/>
      <w:lang w:eastAsia="cs-CZ"/>
    </w:rPr>
  </w:style>
  <w:style w:type="paragraph" w:styleId="Normlnweb">
    <w:name w:val="Normal (Web)"/>
    <w:basedOn w:val="Normln"/>
    <w:uiPriority w:val="99"/>
    <w:unhideWhenUsed/>
    <w:rsid w:val="002B263C"/>
    <w:pPr>
      <w:spacing w:before="100" w:beforeAutospacing="1" w:after="100" w:afterAutospacing="1"/>
      <w:jc w:val="left"/>
    </w:pPr>
    <w:rPr>
      <w:rFonts w:ascii="Times New Roman" w:hAnsi="Times New Roman"/>
      <w:sz w:val="24"/>
    </w:rPr>
  </w:style>
  <w:style w:type="character" w:customStyle="1" w:styleId="Nadpis3Char">
    <w:name w:val="Nadpis 3 Char"/>
    <w:basedOn w:val="Standardnpsmoodstavce"/>
    <w:link w:val="Nadpis3"/>
    <w:uiPriority w:val="9"/>
    <w:rsid w:val="00CF68EA"/>
    <w:rPr>
      <w:rFonts w:cs="Arial"/>
      <w:b/>
      <w:bCs/>
      <w:iCs/>
      <w:sz w:val="24"/>
    </w:rPr>
  </w:style>
  <w:style w:type="paragraph" w:styleId="Textbubliny">
    <w:name w:val="Balloon Text"/>
    <w:basedOn w:val="Normln"/>
    <w:link w:val="TextbublinyChar"/>
    <w:uiPriority w:val="99"/>
    <w:semiHidden/>
    <w:unhideWhenUsed/>
    <w:rsid w:val="001B4E7F"/>
    <w:pPr>
      <w:spacing w:after="0"/>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1B4E7F"/>
    <w:rPr>
      <w:rFonts w:ascii="Segoe UI" w:eastAsia="Times New Roman" w:hAnsi="Segoe UI" w:cs="Segoe UI"/>
      <w:sz w:val="18"/>
      <w:szCs w:val="18"/>
      <w:lang w:eastAsia="cs-CZ"/>
    </w:rPr>
  </w:style>
  <w:style w:type="character" w:customStyle="1" w:styleId="doplnte-zdroj">
    <w:name w:val="doplnte-zdroj"/>
    <w:basedOn w:val="Standardnpsmoodstavce"/>
    <w:rsid w:val="00425794"/>
  </w:style>
  <w:style w:type="table" w:styleId="Mkatabulky">
    <w:name w:val="Table Grid"/>
    <w:basedOn w:val="Normlntabulka"/>
    <w:uiPriority w:val="39"/>
    <w:rsid w:val="00D72C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evyeenzmnka1">
    <w:name w:val="Nevyřešená zmínka1"/>
    <w:basedOn w:val="Standardnpsmoodstavce"/>
    <w:uiPriority w:val="99"/>
    <w:semiHidden/>
    <w:unhideWhenUsed/>
    <w:rsid w:val="00D0503D"/>
    <w:rPr>
      <w:color w:val="605E5C"/>
      <w:shd w:val="clear" w:color="auto" w:fill="E1DFDD"/>
    </w:rPr>
  </w:style>
  <w:style w:type="character" w:styleId="Sledovanodkaz">
    <w:name w:val="FollowedHyperlink"/>
    <w:basedOn w:val="Standardnpsmoodstavce"/>
    <w:uiPriority w:val="99"/>
    <w:semiHidden/>
    <w:unhideWhenUsed/>
    <w:rsid w:val="00296C50"/>
    <w:rPr>
      <w:color w:val="954F72" w:themeColor="followedHyperlink"/>
      <w:u w:val="single"/>
    </w:rPr>
  </w:style>
  <w:style w:type="character" w:styleId="Odkaznakoment">
    <w:name w:val="annotation reference"/>
    <w:basedOn w:val="Standardnpsmoodstavce"/>
    <w:uiPriority w:val="99"/>
    <w:semiHidden/>
    <w:unhideWhenUsed/>
    <w:rsid w:val="00A85F29"/>
    <w:rPr>
      <w:sz w:val="16"/>
      <w:szCs w:val="16"/>
    </w:rPr>
  </w:style>
  <w:style w:type="paragraph" w:styleId="Textkomente">
    <w:name w:val="annotation text"/>
    <w:basedOn w:val="Normln"/>
    <w:link w:val="TextkomenteChar"/>
    <w:uiPriority w:val="99"/>
    <w:unhideWhenUsed/>
    <w:rsid w:val="00A85F29"/>
    <w:rPr>
      <w:sz w:val="20"/>
      <w:szCs w:val="20"/>
    </w:rPr>
  </w:style>
  <w:style w:type="character" w:customStyle="1" w:styleId="TextkomenteChar">
    <w:name w:val="Text komentáře Char"/>
    <w:basedOn w:val="Standardnpsmoodstavce"/>
    <w:link w:val="Textkomente"/>
    <w:uiPriority w:val="99"/>
    <w:rsid w:val="00A85F29"/>
    <w:rPr>
      <w:rFonts w:ascii="Arial" w:eastAsia="Times New Roman" w:hAnsi="Arial"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A85F29"/>
    <w:rPr>
      <w:b/>
      <w:bCs/>
    </w:rPr>
  </w:style>
  <w:style w:type="character" w:customStyle="1" w:styleId="PedmtkomenteChar">
    <w:name w:val="Předmět komentáře Char"/>
    <w:basedOn w:val="TextkomenteChar"/>
    <w:link w:val="Pedmtkomente"/>
    <w:uiPriority w:val="99"/>
    <w:semiHidden/>
    <w:rsid w:val="00A85F29"/>
    <w:rPr>
      <w:rFonts w:ascii="Arial" w:eastAsia="Times New Roman" w:hAnsi="Arial" w:cs="Times New Roman"/>
      <w:b/>
      <w:bCs/>
      <w:sz w:val="20"/>
      <w:szCs w:val="20"/>
      <w:lang w:eastAsia="cs-CZ"/>
    </w:rPr>
  </w:style>
  <w:style w:type="paragraph" w:styleId="Titulek">
    <w:name w:val="caption"/>
    <w:aliases w:val="Char Char,Titulek Char,Char Char Char,Caption Char3,Caption Char2 Char,Caption Char1 Char Char,Caption Char Char Char Char,Caption Char Char1 Char,Caption Char1 Char1,Caption Char Char Char1,Caption Char Char2,Tabulka-PK,Tabulka_nadpis,Tabulka"/>
    <w:basedOn w:val="Normln"/>
    <w:next w:val="Normln"/>
    <w:link w:val="TitulekChar1"/>
    <w:qFormat/>
    <w:rsid w:val="00C24AFF"/>
    <w:pPr>
      <w:spacing w:after="60"/>
      <w:jc w:val="left"/>
    </w:pPr>
    <w:rPr>
      <w:rFonts w:ascii="Times New Roman" w:hAnsi="Times New Roman"/>
      <w:b/>
      <w:bCs/>
      <w:sz w:val="20"/>
      <w:szCs w:val="20"/>
    </w:rPr>
  </w:style>
  <w:style w:type="character" w:customStyle="1" w:styleId="TitulekChar1">
    <w:name w:val="Titulek Char1"/>
    <w:aliases w:val="Char Char Char1,Titulek Char Char,Char Char Char Char,Caption Char3 Char,Caption Char2 Char Char,Caption Char1 Char Char Char,Caption Char Char Char Char Char,Caption Char Char1 Char Char,Caption Char1 Char1 Char,Caption Char Char2 Char"/>
    <w:link w:val="Titulek"/>
    <w:uiPriority w:val="99"/>
    <w:locked/>
    <w:rsid w:val="00C24AFF"/>
    <w:rPr>
      <w:rFonts w:ascii="Times New Roman" w:eastAsia="Times New Roman" w:hAnsi="Times New Roman" w:cs="Times New Roman"/>
      <w:b/>
      <w:bCs/>
      <w:sz w:val="20"/>
      <w:szCs w:val="20"/>
      <w:lang w:eastAsia="cs-CZ"/>
    </w:rPr>
  </w:style>
  <w:style w:type="character" w:customStyle="1" w:styleId="Nadpis1Char">
    <w:name w:val="Nadpis 1 Char"/>
    <w:basedOn w:val="Standardnpsmoodstavce"/>
    <w:link w:val="Nadpis1"/>
    <w:uiPriority w:val="9"/>
    <w:rsid w:val="00CF68EA"/>
    <w:rPr>
      <w:rFonts w:cs="Arial"/>
      <w:b/>
      <w:bCs/>
      <w:sz w:val="32"/>
      <w:szCs w:val="28"/>
    </w:rPr>
  </w:style>
  <w:style w:type="paragraph" w:styleId="Nadpisobsahu">
    <w:name w:val="TOC Heading"/>
    <w:basedOn w:val="Nadpis1"/>
    <w:next w:val="Normln"/>
    <w:uiPriority w:val="39"/>
    <w:unhideWhenUsed/>
    <w:qFormat/>
    <w:rsid w:val="000929FC"/>
    <w:pPr>
      <w:keepNext/>
      <w:keepLines/>
      <w:numPr>
        <w:numId w:val="0"/>
      </w:numPr>
      <w:spacing w:before="480"/>
      <w:contextualSpacing w:val="0"/>
      <w:outlineLvl w:val="9"/>
    </w:pPr>
    <w:rPr>
      <w:rFonts w:asciiTheme="majorHAnsi" w:eastAsiaTheme="majorEastAsia" w:hAnsiTheme="majorHAnsi" w:cstheme="majorBidi"/>
      <w:color w:val="2F5496" w:themeColor="accent1" w:themeShade="BF"/>
    </w:rPr>
  </w:style>
  <w:style w:type="paragraph" w:styleId="Obsah4">
    <w:name w:val="toc 4"/>
    <w:basedOn w:val="Normln"/>
    <w:next w:val="Normln"/>
    <w:autoRedefine/>
    <w:uiPriority w:val="39"/>
    <w:unhideWhenUsed/>
    <w:rsid w:val="000929FC"/>
    <w:pPr>
      <w:spacing w:after="0"/>
      <w:ind w:left="660"/>
      <w:jc w:val="left"/>
    </w:pPr>
    <w:rPr>
      <w:sz w:val="18"/>
      <w:szCs w:val="18"/>
    </w:rPr>
  </w:style>
  <w:style w:type="paragraph" w:styleId="Obsah5">
    <w:name w:val="toc 5"/>
    <w:basedOn w:val="Normln"/>
    <w:next w:val="Normln"/>
    <w:autoRedefine/>
    <w:uiPriority w:val="39"/>
    <w:unhideWhenUsed/>
    <w:rsid w:val="000929FC"/>
    <w:pPr>
      <w:spacing w:after="0"/>
      <w:ind w:left="880"/>
      <w:jc w:val="left"/>
    </w:pPr>
    <w:rPr>
      <w:sz w:val="18"/>
      <w:szCs w:val="18"/>
    </w:rPr>
  </w:style>
  <w:style w:type="paragraph" w:styleId="Obsah6">
    <w:name w:val="toc 6"/>
    <w:basedOn w:val="Normln"/>
    <w:next w:val="Normln"/>
    <w:autoRedefine/>
    <w:uiPriority w:val="39"/>
    <w:unhideWhenUsed/>
    <w:rsid w:val="000929FC"/>
    <w:pPr>
      <w:spacing w:after="0"/>
      <w:ind w:left="1100"/>
      <w:jc w:val="left"/>
    </w:pPr>
    <w:rPr>
      <w:sz w:val="18"/>
      <w:szCs w:val="18"/>
    </w:rPr>
  </w:style>
  <w:style w:type="paragraph" w:styleId="Obsah7">
    <w:name w:val="toc 7"/>
    <w:basedOn w:val="Normln"/>
    <w:next w:val="Normln"/>
    <w:autoRedefine/>
    <w:uiPriority w:val="39"/>
    <w:unhideWhenUsed/>
    <w:rsid w:val="000929FC"/>
    <w:pPr>
      <w:spacing w:after="0"/>
      <w:ind w:left="1320"/>
      <w:jc w:val="left"/>
    </w:pPr>
    <w:rPr>
      <w:sz w:val="18"/>
      <w:szCs w:val="18"/>
    </w:rPr>
  </w:style>
  <w:style w:type="paragraph" w:styleId="Obsah8">
    <w:name w:val="toc 8"/>
    <w:basedOn w:val="Normln"/>
    <w:next w:val="Normln"/>
    <w:autoRedefine/>
    <w:uiPriority w:val="39"/>
    <w:unhideWhenUsed/>
    <w:rsid w:val="000929FC"/>
    <w:pPr>
      <w:spacing w:after="0"/>
      <w:ind w:left="1540"/>
      <w:jc w:val="left"/>
    </w:pPr>
    <w:rPr>
      <w:sz w:val="18"/>
      <w:szCs w:val="18"/>
    </w:rPr>
  </w:style>
  <w:style w:type="paragraph" w:styleId="Obsah9">
    <w:name w:val="toc 9"/>
    <w:basedOn w:val="Normln"/>
    <w:next w:val="Normln"/>
    <w:autoRedefine/>
    <w:uiPriority w:val="39"/>
    <w:unhideWhenUsed/>
    <w:rsid w:val="000929FC"/>
    <w:pPr>
      <w:spacing w:after="0"/>
      <w:ind w:left="1760"/>
      <w:jc w:val="left"/>
    </w:pPr>
    <w:rPr>
      <w:sz w:val="18"/>
      <w:szCs w:val="18"/>
    </w:rPr>
  </w:style>
  <w:style w:type="paragraph" w:styleId="Bezmezer">
    <w:name w:val="No Spacing"/>
    <w:uiPriority w:val="1"/>
    <w:qFormat/>
    <w:rsid w:val="005F2628"/>
    <w:pPr>
      <w:autoSpaceDE w:val="0"/>
      <w:autoSpaceDN w:val="0"/>
      <w:adjustRightInd w:val="0"/>
      <w:spacing w:after="0" w:line="240" w:lineRule="auto"/>
    </w:pPr>
    <w:rPr>
      <w:rFonts w:cstheme="minorHAnsi"/>
      <w:sz w:val="20"/>
      <w:szCs w:val="20"/>
    </w:rPr>
  </w:style>
  <w:style w:type="character" w:customStyle="1" w:styleId="Nadpis4Char">
    <w:name w:val="Nadpis 4 Char"/>
    <w:basedOn w:val="Standardnpsmoodstavce"/>
    <w:link w:val="Nadpis4"/>
    <w:uiPriority w:val="9"/>
    <w:rsid w:val="00C7202F"/>
    <w:rPr>
      <w:rFonts w:cs="Arial"/>
      <w:b/>
    </w:rPr>
  </w:style>
  <w:style w:type="paragraph" w:styleId="Textpoznpodarou">
    <w:name w:val="footnote text"/>
    <w:basedOn w:val="Normln"/>
    <w:link w:val="TextpoznpodarouChar"/>
    <w:uiPriority w:val="99"/>
    <w:unhideWhenUsed/>
    <w:rsid w:val="00D01CA5"/>
    <w:pPr>
      <w:spacing w:after="0"/>
    </w:pPr>
    <w:rPr>
      <w:sz w:val="20"/>
      <w:szCs w:val="20"/>
    </w:rPr>
  </w:style>
  <w:style w:type="character" w:customStyle="1" w:styleId="TextpoznpodarouChar">
    <w:name w:val="Text pozn. pod čarou Char"/>
    <w:basedOn w:val="Standardnpsmoodstavce"/>
    <w:link w:val="Textpoznpodarou"/>
    <w:uiPriority w:val="99"/>
    <w:rsid w:val="00D01CA5"/>
    <w:rPr>
      <w:rFonts w:cs="Arial"/>
      <w:sz w:val="20"/>
      <w:szCs w:val="20"/>
    </w:rPr>
  </w:style>
  <w:style w:type="character" w:styleId="Znakapoznpodarou">
    <w:name w:val="footnote reference"/>
    <w:basedOn w:val="Standardnpsmoodstavce"/>
    <w:uiPriority w:val="99"/>
    <w:semiHidden/>
    <w:unhideWhenUsed/>
    <w:rsid w:val="00D01CA5"/>
    <w:rPr>
      <w:vertAlign w:val="superscript"/>
    </w:rPr>
  </w:style>
  <w:style w:type="character" w:styleId="slostrnky">
    <w:name w:val="page number"/>
    <w:basedOn w:val="Standardnpsmoodstavce"/>
    <w:uiPriority w:val="99"/>
    <w:semiHidden/>
    <w:unhideWhenUsed/>
    <w:rsid w:val="00D957D7"/>
  </w:style>
  <w:style w:type="character" w:customStyle="1" w:styleId="TitulekChar2">
    <w:name w:val="Titulek Char2"/>
    <w:aliases w:val="Tabulka-PK Char1,Tabulka_nadpis Char1,Tabulka Char1,Title for table Char1,picture Char1,graph Char1,formula Char1,Zdroj_moje Char1"/>
    <w:rsid w:val="00185303"/>
    <w:rPr>
      <w:b/>
      <w:sz w:val="22"/>
    </w:rPr>
  </w:style>
  <w:style w:type="character" w:customStyle="1" w:styleId="OdstavecseseznamemChar">
    <w:name w:val="Odstavec se seznamem Char"/>
    <w:link w:val="Odstavecseseznamem"/>
    <w:uiPriority w:val="34"/>
    <w:rsid w:val="00185303"/>
    <w:rPr>
      <w:rFonts w:cs="Arial"/>
    </w:rPr>
  </w:style>
  <w:style w:type="character" w:customStyle="1" w:styleId="Nevyeenzmnka2">
    <w:name w:val="Nevyřešená zmínka2"/>
    <w:basedOn w:val="Standardnpsmoodstavce"/>
    <w:uiPriority w:val="99"/>
    <w:semiHidden/>
    <w:unhideWhenUsed/>
    <w:rsid w:val="00112A9B"/>
    <w:rPr>
      <w:color w:val="605E5C"/>
      <w:shd w:val="clear" w:color="auto" w:fill="E1DFDD"/>
    </w:rPr>
  </w:style>
  <w:style w:type="paragraph" w:customStyle="1" w:styleId="Normln1">
    <w:name w:val="Normální1"/>
    <w:uiPriority w:val="99"/>
    <w:rsid w:val="006057FF"/>
    <w:pPr>
      <w:spacing w:after="0" w:line="240" w:lineRule="auto"/>
      <w:jc w:val="both"/>
    </w:pPr>
    <w:rPr>
      <w:rFonts w:ascii="Times New Roman" w:eastAsia="Times New Roman" w:hAnsi="Times New Roman" w:cs="Times New Roman"/>
      <w:color w:val="000000"/>
      <w:lang w:eastAsia="cs-CZ"/>
    </w:rPr>
  </w:style>
  <w:style w:type="character" w:customStyle="1" w:styleId="apple-converted-space">
    <w:name w:val="apple-converted-space"/>
    <w:basedOn w:val="Standardnpsmoodstavce"/>
    <w:rsid w:val="004463B1"/>
  </w:style>
</w:styles>
</file>

<file path=word/webSettings.xml><?xml version="1.0" encoding="utf-8"?>
<w:webSettings xmlns:r="http://schemas.openxmlformats.org/officeDocument/2006/relationships" xmlns:w="http://schemas.openxmlformats.org/wordprocessingml/2006/main">
  <w:divs>
    <w:div w:id="24671785">
      <w:bodyDiv w:val="1"/>
      <w:marLeft w:val="0"/>
      <w:marRight w:val="0"/>
      <w:marTop w:val="0"/>
      <w:marBottom w:val="0"/>
      <w:divBdr>
        <w:top w:val="none" w:sz="0" w:space="0" w:color="auto"/>
        <w:left w:val="none" w:sz="0" w:space="0" w:color="auto"/>
        <w:bottom w:val="none" w:sz="0" w:space="0" w:color="auto"/>
        <w:right w:val="none" w:sz="0" w:space="0" w:color="auto"/>
      </w:divBdr>
    </w:div>
    <w:div w:id="54789971">
      <w:bodyDiv w:val="1"/>
      <w:marLeft w:val="0"/>
      <w:marRight w:val="0"/>
      <w:marTop w:val="0"/>
      <w:marBottom w:val="0"/>
      <w:divBdr>
        <w:top w:val="none" w:sz="0" w:space="0" w:color="auto"/>
        <w:left w:val="none" w:sz="0" w:space="0" w:color="auto"/>
        <w:bottom w:val="none" w:sz="0" w:space="0" w:color="auto"/>
        <w:right w:val="none" w:sz="0" w:space="0" w:color="auto"/>
      </w:divBdr>
    </w:div>
    <w:div w:id="87510658">
      <w:bodyDiv w:val="1"/>
      <w:marLeft w:val="0"/>
      <w:marRight w:val="0"/>
      <w:marTop w:val="0"/>
      <w:marBottom w:val="0"/>
      <w:divBdr>
        <w:top w:val="none" w:sz="0" w:space="0" w:color="auto"/>
        <w:left w:val="none" w:sz="0" w:space="0" w:color="auto"/>
        <w:bottom w:val="none" w:sz="0" w:space="0" w:color="auto"/>
        <w:right w:val="none" w:sz="0" w:space="0" w:color="auto"/>
      </w:divBdr>
    </w:div>
    <w:div w:id="92285222">
      <w:bodyDiv w:val="1"/>
      <w:marLeft w:val="0"/>
      <w:marRight w:val="0"/>
      <w:marTop w:val="0"/>
      <w:marBottom w:val="0"/>
      <w:divBdr>
        <w:top w:val="none" w:sz="0" w:space="0" w:color="auto"/>
        <w:left w:val="none" w:sz="0" w:space="0" w:color="auto"/>
        <w:bottom w:val="none" w:sz="0" w:space="0" w:color="auto"/>
        <w:right w:val="none" w:sz="0" w:space="0" w:color="auto"/>
      </w:divBdr>
    </w:div>
    <w:div w:id="94835011">
      <w:bodyDiv w:val="1"/>
      <w:marLeft w:val="0"/>
      <w:marRight w:val="0"/>
      <w:marTop w:val="0"/>
      <w:marBottom w:val="0"/>
      <w:divBdr>
        <w:top w:val="none" w:sz="0" w:space="0" w:color="auto"/>
        <w:left w:val="none" w:sz="0" w:space="0" w:color="auto"/>
        <w:bottom w:val="none" w:sz="0" w:space="0" w:color="auto"/>
        <w:right w:val="none" w:sz="0" w:space="0" w:color="auto"/>
      </w:divBdr>
    </w:div>
    <w:div w:id="161893215">
      <w:bodyDiv w:val="1"/>
      <w:marLeft w:val="0"/>
      <w:marRight w:val="0"/>
      <w:marTop w:val="0"/>
      <w:marBottom w:val="0"/>
      <w:divBdr>
        <w:top w:val="none" w:sz="0" w:space="0" w:color="auto"/>
        <w:left w:val="none" w:sz="0" w:space="0" w:color="auto"/>
        <w:bottom w:val="none" w:sz="0" w:space="0" w:color="auto"/>
        <w:right w:val="none" w:sz="0" w:space="0" w:color="auto"/>
      </w:divBdr>
    </w:div>
    <w:div w:id="174150409">
      <w:bodyDiv w:val="1"/>
      <w:marLeft w:val="0"/>
      <w:marRight w:val="0"/>
      <w:marTop w:val="0"/>
      <w:marBottom w:val="0"/>
      <w:divBdr>
        <w:top w:val="none" w:sz="0" w:space="0" w:color="auto"/>
        <w:left w:val="none" w:sz="0" w:space="0" w:color="auto"/>
        <w:bottom w:val="none" w:sz="0" w:space="0" w:color="auto"/>
        <w:right w:val="none" w:sz="0" w:space="0" w:color="auto"/>
      </w:divBdr>
      <w:divsChild>
        <w:div w:id="1751464958">
          <w:marLeft w:val="-1050"/>
          <w:marRight w:val="0"/>
          <w:marTop w:val="75"/>
          <w:marBottom w:val="0"/>
          <w:divBdr>
            <w:top w:val="none" w:sz="0" w:space="0" w:color="auto"/>
            <w:left w:val="none" w:sz="0" w:space="0" w:color="auto"/>
            <w:bottom w:val="none" w:sz="0" w:space="0" w:color="auto"/>
            <w:right w:val="none" w:sz="0" w:space="0" w:color="auto"/>
          </w:divBdr>
          <w:divsChild>
            <w:div w:id="1277441888">
              <w:marLeft w:val="0"/>
              <w:marRight w:val="0"/>
              <w:marTop w:val="0"/>
              <w:marBottom w:val="0"/>
              <w:divBdr>
                <w:top w:val="none" w:sz="0" w:space="0" w:color="auto"/>
                <w:left w:val="none" w:sz="0" w:space="0" w:color="auto"/>
                <w:bottom w:val="none" w:sz="0" w:space="0" w:color="auto"/>
                <w:right w:val="none" w:sz="0" w:space="0" w:color="auto"/>
              </w:divBdr>
              <w:divsChild>
                <w:div w:id="142429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587241">
      <w:bodyDiv w:val="1"/>
      <w:marLeft w:val="0"/>
      <w:marRight w:val="0"/>
      <w:marTop w:val="0"/>
      <w:marBottom w:val="0"/>
      <w:divBdr>
        <w:top w:val="none" w:sz="0" w:space="0" w:color="auto"/>
        <w:left w:val="none" w:sz="0" w:space="0" w:color="auto"/>
        <w:bottom w:val="none" w:sz="0" w:space="0" w:color="auto"/>
        <w:right w:val="none" w:sz="0" w:space="0" w:color="auto"/>
      </w:divBdr>
    </w:div>
    <w:div w:id="297683447">
      <w:bodyDiv w:val="1"/>
      <w:marLeft w:val="0"/>
      <w:marRight w:val="0"/>
      <w:marTop w:val="0"/>
      <w:marBottom w:val="0"/>
      <w:divBdr>
        <w:top w:val="none" w:sz="0" w:space="0" w:color="auto"/>
        <w:left w:val="none" w:sz="0" w:space="0" w:color="auto"/>
        <w:bottom w:val="none" w:sz="0" w:space="0" w:color="auto"/>
        <w:right w:val="none" w:sz="0" w:space="0" w:color="auto"/>
      </w:divBdr>
    </w:div>
    <w:div w:id="402526287">
      <w:bodyDiv w:val="1"/>
      <w:marLeft w:val="0"/>
      <w:marRight w:val="0"/>
      <w:marTop w:val="0"/>
      <w:marBottom w:val="0"/>
      <w:divBdr>
        <w:top w:val="none" w:sz="0" w:space="0" w:color="auto"/>
        <w:left w:val="none" w:sz="0" w:space="0" w:color="auto"/>
        <w:bottom w:val="none" w:sz="0" w:space="0" w:color="auto"/>
        <w:right w:val="none" w:sz="0" w:space="0" w:color="auto"/>
      </w:divBdr>
    </w:div>
    <w:div w:id="460654606">
      <w:bodyDiv w:val="1"/>
      <w:marLeft w:val="0"/>
      <w:marRight w:val="0"/>
      <w:marTop w:val="0"/>
      <w:marBottom w:val="0"/>
      <w:divBdr>
        <w:top w:val="none" w:sz="0" w:space="0" w:color="auto"/>
        <w:left w:val="none" w:sz="0" w:space="0" w:color="auto"/>
        <w:bottom w:val="none" w:sz="0" w:space="0" w:color="auto"/>
        <w:right w:val="none" w:sz="0" w:space="0" w:color="auto"/>
      </w:divBdr>
    </w:div>
    <w:div w:id="495078159">
      <w:bodyDiv w:val="1"/>
      <w:marLeft w:val="0"/>
      <w:marRight w:val="0"/>
      <w:marTop w:val="0"/>
      <w:marBottom w:val="0"/>
      <w:divBdr>
        <w:top w:val="none" w:sz="0" w:space="0" w:color="auto"/>
        <w:left w:val="none" w:sz="0" w:space="0" w:color="auto"/>
        <w:bottom w:val="none" w:sz="0" w:space="0" w:color="auto"/>
        <w:right w:val="none" w:sz="0" w:space="0" w:color="auto"/>
      </w:divBdr>
    </w:div>
    <w:div w:id="790244664">
      <w:bodyDiv w:val="1"/>
      <w:marLeft w:val="0"/>
      <w:marRight w:val="0"/>
      <w:marTop w:val="0"/>
      <w:marBottom w:val="0"/>
      <w:divBdr>
        <w:top w:val="none" w:sz="0" w:space="0" w:color="auto"/>
        <w:left w:val="none" w:sz="0" w:space="0" w:color="auto"/>
        <w:bottom w:val="none" w:sz="0" w:space="0" w:color="auto"/>
        <w:right w:val="none" w:sz="0" w:space="0" w:color="auto"/>
      </w:divBdr>
    </w:div>
    <w:div w:id="894316075">
      <w:bodyDiv w:val="1"/>
      <w:marLeft w:val="0"/>
      <w:marRight w:val="0"/>
      <w:marTop w:val="0"/>
      <w:marBottom w:val="0"/>
      <w:divBdr>
        <w:top w:val="none" w:sz="0" w:space="0" w:color="auto"/>
        <w:left w:val="none" w:sz="0" w:space="0" w:color="auto"/>
        <w:bottom w:val="none" w:sz="0" w:space="0" w:color="auto"/>
        <w:right w:val="none" w:sz="0" w:space="0" w:color="auto"/>
      </w:divBdr>
    </w:div>
    <w:div w:id="943616289">
      <w:bodyDiv w:val="1"/>
      <w:marLeft w:val="0"/>
      <w:marRight w:val="0"/>
      <w:marTop w:val="0"/>
      <w:marBottom w:val="0"/>
      <w:divBdr>
        <w:top w:val="none" w:sz="0" w:space="0" w:color="auto"/>
        <w:left w:val="none" w:sz="0" w:space="0" w:color="auto"/>
        <w:bottom w:val="none" w:sz="0" w:space="0" w:color="auto"/>
        <w:right w:val="none" w:sz="0" w:space="0" w:color="auto"/>
      </w:divBdr>
    </w:div>
    <w:div w:id="1048066226">
      <w:bodyDiv w:val="1"/>
      <w:marLeft w:val="0"/>
      <w:marRight w:val="0"/>
      <w:marTop w:val="0"/>
      <w:marBottom w:val="0"/>
      <w:divBdr>
        <w:top w:val="none" w:sz="0" w:space="0" w:color="auto"/>
        <w:left w:val="none" w:sz="0" w:space="0" w:color="auto"/>
        <w:bottom w:val="none" w:sz="0" w:space="0" w:color="auto"/>
        <w:right w:val="none" w:sz="0" w:space="0" w:color="auto"/>
      </w:divBdr>
    </w:div>
    <w:div w:id="1106267415">
      <w:bodyDiv w:val="1"/>
      <w:marLeft w:val="0"/>
      <w:marRight w:val="0"/>
      <w:marTop w:val="0"/>
      <w:marBottom w:val="0"/>
      <w:divBdr>
        <w:top w:val="none" w:sz="0" w:space="0" w:color="auto"/>
        <w:left w:val="none" w:sz="0" w:space="0" w:color="auto"/>
        <w:bottom w:val="none" w:sz="0" w:space="0" w:color="auto"/>
        <w:right w:val="none" w:sz="0" w:space="0" w:color="auto"/>
      </w:divBdr>
    </w:div>
    <w:div w:id="1214584193">
      <w:bodyDiv w:val="1"/>
      <w:marLeft w:val="0"/>
      <w:marRight w:val="0"/>
      <w:marTop w:val="0"/>
      <w:marBottom w:val="0"/>
      <w:divBdr>
        <w:top w:val="none" w:sz="0" w:space="0" w:color="auto"/>
        <w:left w:val="none" w:sz="0" w:space="0" w:color="auto"/>
        <w:bottom w:val="none" w:sz="0" w:space="0" w:color="auto"/>
        <w:right w:val="none" w:sz="0" w:space="0" w:color="auto"/>
      </w:divBdr>
    </w:div>
    <w:div w:id="1473794498">
      <w:bodyDiv w:val="1"/>
      <w:marLeft w:val="0"/>
      <w:marRight w:val="0"/>
      <w:marTop w:val="0"/>
      <w:marBottom w:val="0"/>
      <w:divBdr>
        <w:top w:val="none" w:sz="0" w:space="0" w:color="auto"/>
        <w:left w:val="none" w:sz="0" w:space="0" w:color="auto"/>
        <w:bottom w:val="none" w:sz="0" w:space="0" w:color="auto"/>
        <w:right w:val="none" w:sz="0" w:space="0" w:color="auto"/>
      </w:divBdr>
      <w:divsChild>
        <w:div w:id="881135901">
          <w:marLeft w:val="0"/>
          <w:marRight w:val="0"/>
          <w:marTop w:val="0"/>
          <w:marBottom w:val="0"/>
          <w:divBdr>
            <w:top w:val="none" w:sz="0" w:space="0" w:color="auto"/>
            <w:left w:val="none" w:sz="0" w:space="0" w:color="auto"/>
            <w:bottom w:val="none" w:sz="0" w:space="0" w:color="auto"/>
            <w:right w:val="none" w:sz="0" w:space="0" w:color="auto"/>
          </w:divBdr>
          <w:divsChild>
            <w:div w:id="2041860560">
              <w:marLeft w:val="0"/>
              <w:marRight w:val="0"/>
              <w:marTop w:val="0"/>
              <w:marBottom w:val="0"/>
              <w:divBdr>
                <w:top w:val="none" w:sz="0" w:space="0" w:color="auto"/>
                <w:left w:val="none" w:sz="0" w:space="0" w:color="auto"/>
                <w:bottom w:val="none" w:sz="0" w:space="0" w:color="auto"/>
                <w:right w:val="none" w:sz="0" w:space="0" w:color="auto"/>
              </w:divBdr>
            </w:div>
          </w:divsChild>
        </w:div>
        <w:div w:id="1768380156">
          <w:marLeft w:val="0"/>
          <w:marRight w:val="0"/>
          <w:marTop w:val="0"/>
          <w:marBottom w:val="0"/>
          <w:divBdr>
            <w:top w:val="none" w:sz="0" w:space="0" w:color="auto"/>
            <w:left w:val="none" w:sz="0" w:space="0" w:color="auto"/>
            <w:bottom w:val="none" w:sz="0" w:space="0" w:color="auto"/>
            <w:right w:val="none" w:sz="0" w:space="0" w:color="auto"/>
          </w:divBdr>
          <w:divsChild>
            <w:div w:id="272398290">
              <w:marLeft w:val="0"/>
              <w:marRight w:val="0"/>
              <w:marTop w:val="0"/>
              <w:marBottom w:val="0"/>
              <w:divBdr>
                <w:top w:val="none" w:sz="0" w:space="0" w:color="auto"/>
                <w:left w:val="none" w:sz="0" w:space="0" w:color="auto"/>
                <w:bottom w:val="none" w:sz="0" w:space="0" w:color="auto"/>
                <w:right w:val="none" w:sz="0" w:space="0" w:color="auto"/>
              </w:divBdr>
            </w:div>
          </w:divsChild>
        </w:div>
        <w:div w:id="368845364">
          <w:marLeft w:val="0"/>
          <w:marRight w:val="0"/>
          <w:marTop w:val="0"/>
          <w:marBottom w:val="0"/>
          <w:divBdr>
            <w:top w:val="none" w:sz="0" w:space="0" w:color="auto"/>
            <w:left w:val="none" w:sz="0" w:space="0" w:color="auto"/>
            <w:bottom w:val="none" w:sz="0" w:space="0" w:color="auto"/>
            <w:right w:val="none" w:sz="0" w:space="0" w:color="auto"/>
          </w:divBdr>
          <w:divsChild>
            <w:div w:id="891430865">
              <w:marLeft w:val="0"/>
              <w:marRight w:val="0"/>
              <w:marTop w:val="0"/>
              <w:marBottom w:val="0"/>
              <w:divBdr>
                <w:top w:val="none" w:sz="0" w:space="0" w:color="auto"/>
                <w:left w:val="none" w:sz="0" w:space="0" w:color="auto"/>
                <w:bottom w:val="none" w:sz="0" w:space="0" w:color="auto"/>
                <w:right w:val="none" w:sz="0" w:space="0" w:color="auto"/>
              </w:divBdr>
            </w:div>
          </w:divsChild>
        </w:div>
        <w:div w:id="118114952">
          <w:marLeft w:val="0"/>
          <w:marRight w:val="0"/>
          <w:marTop w:val="0"/>
          <w:marBottom w:val="0"/>
          <w:divBdr>
            <w:top w:val="none" w:sz="0" w:space="0" w:color="auto"/>
            <w:left w:val="none" w:sz="0" w:space="0" w:color="auto"/>
            <w:bottom w:val="none" w:sz="0" w:space="0" w:color="auto"/>
            <w:right w:val="none" w:sz="0" w:space="0" w:color="auto"/>
          </w:divBdr>
          <w:divsChild>
            <w:div w:id="87230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459245">
      <w:bodyDiv w:val="1"/>
      <w:marLeft w:val="0"/>
      <w:marRight w:val="0"/>
      <w:marTop w:val="0"/>
      <w:marBottom w:val="0"/>
      <w:divBdr>
        <w:top w:val="none" w:sz="0" w:space="0" w:color="auto"/>
        <w:left w:val="none" w:sz="0" w:space="0" w:color="auto"/>
        <w:bottom w:val="none" w:sz="0" w:space="0" w:color="auto"/>
        <w:right w:val="none" w:sz="0" w:space="0" w:color="auto"/>
      </w:divBdr>
    </w:div>
    <w:div w:id="1666930131">
      <w:bodyDiv w:val="1"/>
      <w:marLeft w:val="0"/>
      <w:marRight w:val="0"/>
      <w:marTop w:val="0"/>
      <w:marBottom w:val="0"/>
      <w:divBdr>
        <w:top w:val="none" w:sz="0" w:space="0" w:color="auto"/>
        <w:left w:val="none" w:sz="0" w:space="0" w:color="auto"/>
        <w:bottom w:val="none" w:sz="0" w:space="0" w:color="auto"/>
        <w:right w:val="none" w:sz="0" w:space="0" w:color="auto"/>
      </w:divBdr>
      <w:divsChild>
        <w:div w:id="743180821">
          <w:marLeft w:val="0"/>
          <w:marRight w:val="0"/>
          <w:marTop w:val="0"/>
          <w:marBottom w:val="0"/>
          <w:divBdr>
            <w:top w:val="none" w:sz="0" w:space="0" w:color="auto"/>
            <w:left w:val="none" w:sz="0" w:space="0" w:color="auto"/>
            <w:bottom w:val="none" w:sz="0" w:space="0" w:color="auto"/>
            <w:right w:val="none" w:sz="0" w:space="0" w:color="auto"/>
          </w:divBdr>
          <w:divsChild>
            <w:div w:id="1738238904">
              <w:marLeft w:val="0"/>
              <w:marRight w:val="0"/>
              <w:marTop w:val="0"/>
              <w:marBottom w:val="0"/>
              <w:divBdr>
                <w:top w:val="none" w:sz="0" w:space="0" w:color="auto"/>
                <w:left w:val="none" w:sz="0" w:space="0" w:color="auto"/>
                <w:bottom w:val="none" w:sz="0" w:space="0" w:color="auto"/>
                <w:right w:val="none" w:sz="0" w:space="0" w:color="auto"/>
              </w:divBdr>
              <w:divsChild>
                <w:div w:id="1358383979">
                  <w:marLeft w:val="0"/>
                  <w:marRight w:val="0"/>
                  <w:marTop w:val="0"/>
                  <w:marBottom w:val="0"/>
                  <w:divBdr>
                    <w:top w:val="none" w:sz="0" w:space="0" w:color="auto"/>
                    <w:left w:val="none" w:sz="0" w:space="0" w:color="auto"/>
                    <w:bottom w:val="none" w:sz="0" w:space="0" w:color="auto"/>
                    <w:right w:val="none" w:sz="0" w:space="0" w:color="auto"/>
                  </w:divBdr>
                  <w:divsChild>
                    <w:div w:id="1250694378">
                      <w:marLeft w:val="0"/>
                      <w:marRight w:val="0"/>
                      <w:marTop w:val="0"/>
                      <w:marBottom w:val="0"/>
                      <w:divBdr>
                        <w:top w:val="none" w:sz="0" w:space="0" w:color="auto"/>
                        <w:left w:val="none" w:sz="0" w:space="0" w:color="auto"/>
                        <w:bottom w:val="none" w:sz="0" w:space="0" w:color="auto"/>
                        <w:right w:val="none" w:sz="0" w:space="0" w:color="auto"/>
                      </w:divBdr>
                      <w:divsChild>
                        <w:div w:id="44377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9550223">
      <w:bodyDiv w:val="1"/>
      <w:marLeft w:val="0"/>
      <w:marRight w:val="0"/>
      <w:marTop w:val="0"/>
      <w:marBottom w:val="0"/>
      <w:divBdr>
        <w:top w:val="none" w:sz="0" w:space="0" w:color="auto"/>
        <w:left w:val="none" w:sz="0" w:space="0" w:color="auto"/>
        <w:bottom w:val="none" w:sz="0" w:space="0" w:color="auto"/>
        <w:right w:val="none" w:sz="0" w:space="0" w:color="auto"/>
      </w:divBdr>
    </w:div>
    <w:div w:id="1761637829">
      <w:bodyDiv w:val="1"/>
      <w:marLeft w:val="0"/>
      <w:marRight w:val="0"/>
      <w:marTop w:val="0"/>
      <w:marBottom w:val="0"/>
      <w:divBdr>
        <w:top w:val="none" w:sz="0" w:space="0" w:color="auto"/>
        <w:left w:val="none" w:sz="0" w:space="0" w:color="auto"/>
        <w:bottom w:val="none" w:sz="0" w:space="0" w:color="auto"/>
        <w:right w:val="none" w:sz="0" w:space="0" w:color="auto"/>
      </w:divBdr>
    </w:div>
    <w:div w:id="1970551244">
      <w:bodyDiv w:val="1"/>
      <w:marLeft w:val="0"/>
      <w:marRight w:val="0"/>
      <w:marTop w:val="0"/>
      <w:marBottom w:val="0"/>
      <w:divBdr>
        <w:top w:val="none" w:sz="0" w:space="0" w:color="auto"/>
        <w:left w:val="none" w:sz="0" w:space="0" w:color="auto"/>
        <w:bottom w:val="none" w:sz="0" w:space="0" w:color="auto"/>
        <w:right w:val="none" w:sz="0" w:space="0" w:color="auto"/>
      </w:divBdr>
    </w:div>
    <w:div w:id="2044595594">
      <w:bodyDiv w:val="1"/>
      <w:marLeft w:val="0"/>
      <w:marRight w:val="0"/>
      <w:marTop w:val="0"/>
      <w:marBottom w:val="0"/>
      <w:divBdr>
        <w:top w:val="none" w:sz="0" w:space="0" w:color="auto"/>
        <w:left w:val="none" w:sz="0" w:space="0" w:color="auto"/>
        <w:bottom w:val="none" w:sz="0" w:space="0" w:color="auto"/>
        <w:right w:val="none" w:sz="0" w:space="0" w:color="auto"/>
      </w:divBdr>
    </w:div>
    <w:div w:id="2074766992">
      <w:bodyDiv w:val="1"/>
      <w:marLeft w:val="0"/>
      <w:marRight w:val="0"/>
      <w:marTop w:val="0"/>
      <w:marBottom w:val="0"/>
      <w:divBdr>
        <w:top w:val="none" w:sz="0" w:space="0" w:color="auto"/>
        <w:left w:val="none" w:sz="0" w:space="0" w:color="auto"/>
        <w:bottom w:val="none" w:sz="0" w:space="0" w:color="auto"/>
        <w:right w:val="none" w:sz="0" w:space="0" w:color="auto"/>
      </w:divBdr>
      <w:divsChild>
        <w:div w:id="598025094">
          <w:marLeft w:val="0"/>
          <w:marRight w:val="0"/>
          <w:marTop w:val="0"/>
          <w:marBottom w:val="0"/>
          <w:divBdr>
            <w:top w:val="none" w:sz="0" w:space="0" w:color="auto"/>
            <w:left w:val="none" w:sz="0" w:space="0" w:color="auto"/>
            <w:bottom w:val="none" w:sz="0" w:space="0" w:color="auto"/>
            <w:right w:val="none" w:sz="0" w:space="0" w:color="auto"/>
          </w:divBdr>
          <w:divsChild>
            <w:div w:id="736053147">
              <w:marLeft w:val="0"/>
              <w:marRight w:val="0"/>
              <w:marTop w:val="0"/>
              <w:marBottom w:val="0"/>
              <w:divBdr>
                <w:top w:val="none" w:sz="0" w:space="0" w:color="auto"/>
                <w:left w:val="none" w:sz="0" w:space="0" w:color="auto"/>
                <w:bottom w:val="none" w:sz="0" w:space="0" w:color="auto"/>
                <w:right w:val="none" w:sz="0" w:space="0" w:color="auto"/>
              </w:divBdr>
              <w:divsChild>
                <w:div w:id="1902516095">
                  <w:marLeft w:val="0"/>
                  <w:marRight w:val="0"/>
                  <w:marTop w:val="0"/>
                  <w:marBottom w:val="0"/>
                  <w:divBdr>
                    <w:top w:val="none" w:sz="0" w:space="0" w:color="auto"/>
                    <w:left w:val="none" w:sz="0" w:space="0" w:color="auto"/>
                    <w:bottom w:val="none" w:sz="0" w:space="0" w:color="auto"/>
                    <w:right w:val="none" w:sz="0" w:space="0" w:color="auto"/>
                  </w:divBdr>
                  <w:divsChild>
                    <w:div w:id="804156991">
                      <w:marLeft w:val="0"/>
                      <w:marRight w:val="0"/>
                      <w:marTop w:val="0"/>
                      <w:marBottom w:val="0"/>
                      <w:divBdr>
                        <w:top w:val="none" w:sz="0" w:space="0" w:color="auto"/>
                        <w:left w:val="none" w:sz="0" w:space="0" w:color="auto"/>
                        <w:bottom w:val="none" w:sz="0" w:space="0" w:color="auto"/>
                        <w:right w:val="none" w:sz="0" w:space="0" w:color="auto"/>
                      </w:divBdr>
                      <w:divsChild>
                        <w:div w:id="1957372432">
                          <w:marLeft w:val="0"/>
                          <w:marRight w:val="0"/>
                          <w:marTop w:val="0"/>
                          <w:marBottom w:val="0"/>
                          <w:divBdr>
                            <w:top w:val="none" w:sz="0" w:space="0" w:color="auto"/>
                            <w:left w:val="none" w:sz="0" w:space="0" w:color="auto"/>
                            <w:bottom w:val="none" w:sz="0" w:space="0" w:color="auto"/>
                            <w:right w:val="none" w:sz="0" w:space="0" w:color="auto"/>
                          </w:divBdr>
                        </w:div>
                        <w:div w:id="1194225259">
                          <w:marLeft w:val="0"/>
                          <w:marRight w:val="0"/>
                          <w:marTop w:val="0"/>
                          <w:marBottom w:val="0"/>
                          <w:divBdr>
                            <w:top w:val="none" w:sz="0" w:space="0" w:color="auto"/>
                            <w:left w:val="none" w:sz="0" w:space="0" w:color="auto"/>
                            <w:bottom w:val="none" w:sz="0" w:space="0" w:color="auto"/>
                            <w:right w:val="none" w:sz="0" w:space="0" w:color="auto"/>
                          </w:divBdr>
                        </w:div>
                        <w:div w:id="949118531">
                          <w:marLeft w:val="0"/>
                          <w:marRight w:val="0"/>
                          <w:marTop w:val="0"/>
                          <w:marBottom w:val="0"/>
                          <w:divBdr>
                            <w:top w:val="none" w:sz="0" w:space="0" w:color="auto"/>
                            <w:left w:val="none" w:sz="0" w:space="0" w:color="auto"/>
                            <w:bottom w:val="none" w:sz="0" w:space="0" w:color="auto"/>
                            <w:right w:val="none" w:sz="0" w:space="0" w:color="auto"/>
                          </w:divBdr>
                        </w:div>
                        <w:div w:id="789014971">
                          <w:marLeft w:val="0"/>
                          <w:marRight w:val="0"/>
                          <w:marTop w:val="0"/>
                          <w:marBottom w:val="0"/>
                          <w:divBdr>
                            <w:top w:val="none" w:sz="0" w:space="0" w:color="auto"/>
                            <w:left w:val="none" w:sz="0" w:space="0" w:color="auto"/>
                            <w:bottom w:val="none" w:sz="0" w:space="0" w:color="auto"/>
                            <w:right w:val="none" w:sz="0" w:space="0" w:color="auto"/>
                          </w:divBdr>
                        </w:div>
                        <w:div w:id="169144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278519">
                  <w:marLeft w:val="0"/>
                  <w:marRight w:val="0"/>
                  <w:marTop w:val="0"/>
                  <w:marBottom w:val="0"/>
                  <w:divBdr>
                    <w:top w:val="none" w:sz="0" w:space="0" w:color="auto"/>
                    <w:left w:val="none" w:sz="0" w:space="0" w:color="auto"/>
                    <w:bottom w:val="none" w:sz="0" w:space="0" w:color="auto"/>
                    <w:right w:val="none" w:sz="0" w:space="0" w:color="auto"/>
                  </w:divBdr>
                  <w:divsChild>
                    <w:div w:id="2027052072">
                      <w:marLeft w:val="0"/>
                      <w:marRight w:val="0"/>
                      <w:marTop w:val="0"/>
                      <w:marBottom w:val="0"/>
                      <w:divBdr>
                        <w:top w:val="none" w:sz="0" w:space="0" w:color="auto"/>
                        <w:left w:val="none" w:sz="0" w:space="0" w:color="auto"/>
                        <w:bottom w:val="none" w:sz="0" w:space="0" w:color="auto"/>
                        <w:right w:val="none" w:sz="0" w:space="0" w:color="auto"/>
                      </w:divBdr>
                    </w:div>
                    <w:div w:id="51274168">
                      <w:marLeft w:val="0"/>
                      <w:marRight w:val="0"/>
                      <w:marTop w:val="0"/>
                      <w:marBottom w:val="0"/>
                      <w:divBdr>
                        <w:top w:val="none" w:sz="0" w:space="0" w:color="auto"/>
                        <w:left w:val="none" w:sz="0" w:space="0" w:color="auto"/>
                        <w:bottom w:val="none" w:sz="0" w:space="0" w:color="auto"/>
                        <w:right w:val="none" w:sz="0" w:space="0" w:color="auto"/>
                      </w:divBdr>
                    </w:div>
                    <w:div w:id="1674838112">
                      <w:marLeft w:val="0"/>
                      <w:marRight w:val="0"/>
                      <w:marTop w:val="0"/>
                      <w:marBottom w:val="0"/>
                      <w:divBdr>
                        <w:top w:val="none" w:sz="0" w:space="0" w:color="auto"/>
                        <w:left w:val="none" w:sz="0" w:space="0" w:color="auto"/>
                        <w:bottom w:val="none" w:sz="0" w:space="0" w:color="auto"/>
                        <w:right w:val="none" w:sz="0" w:space="0" w:color="auto"/>
                      </w:divBdr>
                    </w:div>
                    <w:div w:id="1739211149">
                      <w:marLeft w:val="0"/>
                      <w:marRight w:val="0"/>
                      <w:marTop w:val="0"/>
                      <w:marBottom w:val="0"/>
                      <w:divBdr>
                        <w:top w:val="none" w:sz="0" w:space="0" w:color="auto"/>
                        <w:left w:val="none" w:sz="0" w:space="0" w:color="auto"/>
                        <w:bottom w:val="none" w:sz="0" w:space="0" w:color="auto"/>
                        <w:right w:val="none" w:sz="0" w:space="0" w:color="auto"/>
                      </w:divBdr>
                    </w:div>
                    <w:div w:id="1644040107">
                      <w:marLeft w:val="0"/>
                      <w:marRight w:val="0"/>
                      <w:marTop w:val="0"/>
                      <w:marBottom w:val="0"/>
                      <w:divBdr>
                        <w:top w:val="none" w:sz="0" w:space="0" w:color="auto"/>
                        <w:left w:val="none" w:sz="0" w:space="0" w:color="auto"/>
                        <w:bottom w:val="none" w:sz="0" w:space="0" w:color="auto"/>
                        <w:right w:val="none" w:sz="0" w:space="0" w:color="auto"/>
                      </w:divBdr>
                    </w:div>
                    <w:div w:id="321738627">
                      <w:marLeft w:val="0"/>
                      <w:marRight w:val="0"/>
                      <w:marTop w:val="0"/>
                      <w:marBottom w:val="0"/>
                      <w:divBdr>
                        <w:top w:val="none" w:sz="0" w:space="0" w:color="auto"/>
                        <w:left w:val="none" w:sz="0" w:space="0" w:color="auto"/>
                        <w:bottom w:val="none" w:sz="0" w:space="0" w:color="auto"/>
                        <w:right w:val="none" w:sz="0" w:space="0" w:color="auto"/>
                      </w:divBdr>
                    </w:div>
                    <w:div w:id="1825244131">
                      <w:marLeft w:val="0"/>
                      <w:marRight w:val="0"/>
                      <w:marTop w:val="0"/>
                      <w:marBottom w:val="0"/>
                      <w:divBdr>
                        <w:top w:val="none" w:sz="0" w:space="0" w:color="auto"/>
                        <w:left w:val="none" w:sz="0" w:space="0" w:color="auto"/>
                        <w:bottom w:val="none" w:sz="0" w:space="0" w:color="auto"/>
                        <w:right w:val="none" w:sz="0" w:space="0" w:color="auto"/>
                      </w:divBdr>
                    </w:div>
                    <w:div w:id="782504690">
                      <w:marLeft w:val="0"/>
                      <w:marRight w:val="0"/>
                      <w:marTop w:val="0"/>
                      <w:marBottom w:val="0"/>
                      <w:divBdr>
                        <w:top w:val="none" w:sz="0" w:space="0" w:color="auto"/>
                        <w:left w:val="none" w:sz="0" w:space="0" w:color="auto"/>
                        <w:bottom w:val="none" w:sz="0" w:space="0" w:color="auto"/>
                        <w:right w:val="none" w:sz="0" w:space="0" w:color="auto"/>
                      </w:divBdr>
                    </w:div>
                  </w:divsChild>
                </w:div>
                <w:div w:id="483742621">
                  <w:marLeft w:val="0"/>
                  <w:marRight w:val="0"/>
                  <w:marTop w:val="0"/>
                  <w:marBottom w:val="0"/>
                  <w:divBdr>
                    <w:top w:val="none" w:sz="0" w:space="0" w:color="auto"/>
                    <w:left w:val="none" w:sz="0" w:space="0" w:color="auto"/>
                    <w:bottom w:val="none" w:sz="0" w:space="0" w:color="auto"/>
                    <w:right w:val="none" w:sz="0" w:space="0" w:color="auto"/>
                  </w:divBdr>
                </w:div>
                <w:div w:id="2073697360">
                  <w:marLeft w:val="0"/>
                  <w:marRight w:val="0"/>
                  <w:marTop w:val="0"/>
                  <w:marBottom w:val="0"/>
                  <w:divBdr>
                    <w:top w:val="none" w:sz="0" w:space="0" w:color="auto"/>
                    <w:left w:val="none" w:sz="0" w:space="0" w:color="auto"/>
                    <w:bottom w:val="none" w:sz="0" w:space="0" w:color="auto"/>
                    <w:right w:val="none" w:sz="0" w:space="0" w:color="auto"/>
                  </w:divBdr>
                  <w:divsChild>
                    <w:div w:id="1375078222">
                      <w:marLeft w:val="0"/>
                      <w:marRight w:val="0"/>
                      <w:marTop w:val="0"/>
                      <w:marBottom w:val="0"/>
                      <w:divBdr>
                        <w:top w:val="none" w:sz="0" w:space="0" w:color="auto"/>
                        <w:left w:val="none" w:sz="0" w:space="0" w:color="auto"/>
                        <w:bottom w:val="none" w:sz="0" w:space="0" w:color="auto"/>
                        <w:right w:val="none" w:sz="0" w:space="0" w:color="auto"/>
                      </w:divBdr>
                    </w:div>
                    <w:div w:id="186898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531034">
          <w:marLeft w:val="0"/>
          <w:marRight w:val="0"/>
          <w:marTop w:val="0"/>
          <w:marBottom w:val="60"/>
          <w:divBdr>
            <w:top w:val="none" w:sz="0" w:space="0" w:color="auto"/>
            <w:left w:val="none" w:sz="0" w:space="0" w:color="auto"/>
            <w:bottom w:val="none" w:sz="0" w:space="0" w:color="auto"/>
            <w:right w:val="none" w:sz="0" w:space="0" w:color="auto"/>
          </w:divBdr>
          <w:divsChild>
            <w:div w:id="1879277150">
              <w:marLeft w:val="15"/>
              <w:marRight w:val="15"/>
              <w:marTop w:val="15"/>
              <w:marBottom w:val="15"/>
              <w:divBdr>
                <w:top w:val="none" w:sz="0" w:space="0" w:color="auto"/>
                <w:left w:val="none" w:sz="0" w:space="0" w:color="auto"/>
                <w:bottom w:val="none" w:sz="0" w:space="0" w:color="auto"/>
                <w:right w:val="none" w:sz="0" w:space="0" w:color="auto"/>
              </w:divBdr>
            </w:div>
            <w:div w:id="340359765">
              <w:marLeft w:val="15"/>
              <w:marRight w:val="15"/>
              <w:marTop w:val="15"/>
              <w:marBottom w:val="15"/>
              <w:divBdr>
                <w:top w:val="none" w:sz="0" w:space="0" w:color="auto"/>
                <w:left w:val="none" w:sz="0" w:space="0" w:color="auto"/>
                <w:bottom w:val="none" w:sz="0" w:space="0" w:color="auto"/>
                <w:right w:val="none" w:sz="0" w:space="0" w:color="auto"/>
              </w:divBdr>
            </w:div>
            <w:div w:id="978925880">
              <w:marLeft w:val="15"/>
              <w:marRight w:val="15"/>
              <w:marTop w:val="15"/>
              <w:marBottom w:val="15"/>
              <w:divBdr>
                <w:top w:val="none" w:sz="0" w:space="0" w:color="auto"/>
                <w:left w:val="none" w:sz="0" w:space="0" w:color="auto"/>
                <w:bottom w:val="none" w:sz="0" w:space="0" w:color="auto"/>
                <w:right w:val="none" w:sz="0" w:space="0" w:color="auto"/>
              </w:divBdr>
            </w:div>
            <w:div w:id="530261751">
              <w:marLeft w:val="15"/>
              <w:marRight w:val="15"/>
              <w:marTop w:val="15"/>
              <w:marBottom w:val="15"/>
              <w:divBdr>
                <w:top w:val="none" w:sz="0" w:space="0" w:color="auto"/>
                <w:left w:val="none" w:sz="0" w:space="0" w:color="auto"/>
                <w:bottom w:val="none" w:sz="0" w:space="0" w:color="auto"/>
                <w:right w:val="none" w:sz="0" w:space="0" w:color="auto"/>
              </w:divBdr>
            </w:div>
            <w:div w:id="1714159834">
              <w:marLeft w:val="15"/>
              <w:marRight w:val="15"/>
              <w:marTop w:val="15"/>
              <w:marBottom w:val="15"/>
              <w:divBdr>
                <w:top w:val="none" w:sz="0" w:space="0" w:color="auto"/>
                <w:left w:val="none" w:sz="0" w:space="0" w:color="auto"/>
                <w:bottom w:val="none" w:sz="0" w:space="0" w:color="auto"/>
                <w:right w:val="none" w:sz="0" w:space="0" w:color="auto"/>
              </w:divBdr>
            </w:div>
            <w:div w:id="1179004376">
              <w:marLeft w:val="15"/>
              <w:marRight w:val="15"/>
              <w:marTop w:val="15"/>
              <w:marBottom w:val="15"/>
              <w:divBdr>
                <w:top w:val="none" w:sz="0" w:space="0" w:color="auto"/>
                <w:left w:val="none" w:sz="0" w:space="0" w:color="auto"/>
                <w:bottom w:val="none" w:sz="0" w:space="0" w:color="auto"/>
                <w:right w:val="none" w:sz="0" w:space="0" w:color="auto"/>
              </w:divBdr>
            </w:div>
            <w:div w:id="988629175">
              <w:marLeft w:val="15"/>
              <w:marRight w:val="15"/>
              <w:marTop w:val="15"/>
              <w:marBottom w:val="15"/>
              <w:divBdr>
                <w:top w:val="none" w:sz="0" w:space="0" w:color="auto"/>
                <w:left w:val="none" w:sz="0" w:space="0" w:color="auto"/>
                <w:bottom w:val="none" w:sz="0" w:space="0" w:color="auto"/>
                <w:right w:val="none" w:sz="0" w:space="0" w:color="auto"/>
              </w:divBdr>
            </w:div>
            <w:div w:id="677927561">
              <w:marLeft w:val="15"/>
              <w:marRight w:val="15"/>
              <w:marTop w:val="15"/>
              <w:marBottom w:val="15"/>
              <w:divBdr>
                <w:top w:val="none" w:sz="0" w:space="0" w:color="auto"/>
                <w:left w:val="none" w:sz="0" w:space="0" w:color="auto"/>
                <w:bottom w:val="none" w:sz="0" w:space="0" w:color="auto"/>
                <w:right w:val="none" w:sz="0" w:space="0" w:color="auto"/>
              </w:divBdr>
            </w:div>
            <w:div w:id="1623800119">
              <w:marLeft w:val="15"/>
              <w:marRight w:val="15"/>
              <w:marTop w:val="15"/>
              <w:marBottom w:val="15"/>
              <w:divBdr>
                <w:top w:val="none" w:sz="0" w:space="0" w:color="auto"/>
                <w:left w:val="none" w:sz="0" w:space="0" w:color="auto"/>
                <w:bottom w:val="none" w:sz="0" w:space="0" w:color="auto"/>
                <w:right w:val="none" w:sz="0" w:space="0" w:color="auto"/>
              </w:divBdr>
            </w:div>
            <w:div w:id="388571968">
              <w:marLeft w:val="15"/>
              <w:marRight w:val="15"/>
              <w:marTop w:val="15"/>
              <w:marBottom w:val="15"/>
              <w:divBdr>
                <w:top w:val="none" w:sz="0" w:space="0" w:color="auto"/>
                <w:left w:val="none" w:sz="0" w:space="0" w:color="auto"/>
                <w:bottom w:val="none" w:sz="0" w:space="0" w:color="auto"/>
                <w:right w:val="none" w:sz="0" w:space="0" w:color="auto"/>
              </w:divBdr>
            </w:div>
            <w:div w:id="1823348023">
              <w:marLeft w:val="15"/>
              <w:marRight w:val="15"/>
              <w:marTop w:val="15"/>
              <w:marBottom w:val="15"/>
              <w:divBdr>
                <w:top w:val="none" w:sz="0" w:space="0" w:color="auto"/>
                <w:left w:val="none" w:sz="0" w:space="0" w:color="auto"/>
                <w:bottom w:val="none" w:sz="0" w:space="0" w:color="auto"/>
                <w:right w:val="none" w:sz="0" w:space="0" w:color="auto"/>
              </w:divBdr>
            </w:div>
            <w:div w:id="2011521611">
              <w:marLeft w:val="15"/>
              <w:marRight w:val="15"/>
              <w:marTop w:val="15"/>
              <w:marBottom w:val="15"/>
              <w:divBdr>
                <w:top w:val="none" w:sz="0" w:space="0" w:color="auto"/>
                <w:left w:val="none" w:sz="0" w:space="0" w:color="auto"/>
                <w:bottom w:val="none" w:sz="0" w:space="0" w:color="auto"/>
                <w:right w:val="none" w:sz="0" w:space="0" w:color="auto"/>
              </w:divBdr>
            </w:div>
            <w:div w:id="1966154573">
              <w:marLeft w:val="15"/>
              <w:marRight w:val="15"/>
              <w:marTop w:val="15"/>
              <w:marBottom w:val="15"/>
              <w:divBdr>
                <w:top w:val="none" w:sz="0" w:space="0" w:color="auto"/>
                <w:left w:val="none" w:sz="0" w:space="0" w:color="auto"/>
                <w:bottom w:val="none" w:sz="0" w:space="0" w:color="auto"/>
                <w:right w:val="none" w:sz="0" w:space="0" w:color="auto"/>
              </w:divBdr>
            </w:div>
            <w:div w:id="1553882264">
              <w:marLeft w:val="15"/>
              <w:marRight w:val="15"/>
              <w:marTop w:val="15"/>
              <w:marBottom w:val="15"/>
              <w:divBdr>
                <w:top w:val="none" w:sz="0" w:space="0" w:color="auto"/>
                <w:left w:val="none" w:sz="0" w:space="0" w:color="auto"/>
                <w:bottom w:val="none" w:sz="0" w:space="0" w:color="auto"/>
                <w:right w:val="none" w:sz="0" w:space="0" w:color="auto"/>
              </w:divBdr>
            </w:div>
            <w:div w:id="1606189051">
              <w:marLeft w:val="15"/>
              <w:marRight w:val="15"/>
              <w:marTop w:val="15"/>
              <w:marBottom w:val="15"/>
              <w:divBdr>
                <w:top w:val="none" w:sz="0" w:space="0" w:color="auto"/>
                <w:left w:val="none" w:sz="0" w:space="0" w:color="auto"/>
                <w:bottom w:val="none" w:sz="0" w:space="0" w:color="auto"/>
                <w:right w:val="none" w:sz="0" w:space="0" w:color="auto"/>
              </w:divBdr>
            </w:div>
            <w:div w:id="1546598813">
              <w:marLeft w:val="15"/>
              <w:marRight w:val="15"/>
              <w:marTop w:val="15"/>
              <w:marBottom w:val="15"/>
              <w:divBdr>
                <w:top w:val="none" w:sz="0" w:space="0" w:color="auto"/>
                <w:left w:val="none" w:sz="0" w:space="0" w:color="auto"/>
                <w:bottom w:val="none" w:sz="0" w:space="0" w:color="auto"/>
                <w:right w:val="none" w:sz="0" w:space="0" w:color="auto"/>
              </w:divBdr>
            </w:div>
            <w:div w:id="1409375979">
              <w:marLeft w:val="15"/>
              <w:marRight w:val="15"/>
              <w:marTop w:val="15"/>
              <w:marBottom w:val="15"/>
              <w:divBdr>
                <w:top w:val="none" w:sz="0" w:space="0" w:color="auto"/>
                <w:left w:val="none" w:sz="0" w:space="0" w:color="auto"/>
                <w:bottom w:val="none" w:sz="0" w:space="0" w:color="auto"/>
                <w:right w:val="none" w:sz="0" w:space="0" w:color="auto"/>
              </w:divBdr>
            </w:div>
            <w:div w:id="1956403630">
              <w:marLeft w:val="15"/>
              <w:marRight w:val="15"/>
              <w:marTop w:val="15"/>
              <w:marBottom w:val="15"/>
              <w:divBdr>
                <w:top w:val="none" w:sz="0" w:space="0" w:color="auto"/>
                <w:left w:val="none" w:sz="0" w:space="0" w:color="auto"/>
                <w:bottom w:val="none" w:sz="0" w:space="0" w:color="auto"/>
                <w:right w:val="none" w:sz="0" w:space="0" w:color="auto"/>
              </w:divBdr>
            </w:div>
            <w:div w:id="23677789">
              <w:marLeft w:val="15"/>
              <w:marRight w:val="15"/>
              <w:marTop w:val="15"/>
              <w:marBottom w:val="15"/>
              <w:divBdr>
                <w:top w:val="none" w:sz="0" w:space="0" w:color="auto"/>
                <w:left w:val="none" w:sz="0" w:space="0" w:color="auto"/>
                <w:bottom w:val="none" w:sz="0" w:space="0" w:color="auto"/>
                <w:right w:val="none" w:sz="0" w:space="0" w:color="auto"/>
              </w:divBdr>
            </w:div>
            <w:div w:id="1040741919">
              <w:marLeft w:val="15"/>
              <w:marRight w:val="15"/>
              <w:marTop w:val="15"/>
              <w:marBottom w:val="15"/>
              <w:divBdr>
                <w:top w:val="none" w:sz="0" w:space="0" w:color="auto"/>
                <w:left w:val="none" w:sz="0" w:space="0" w:color="auto"/>
                <w:bottom w:val="none" w:sz="0" w:space="0" w:color="auto"/>
                <w:right w:val="none" w:sz="0" w:space="0" w:color="auto"/>
              </w:divBdr>
            </w:div>
            <w:div w:id="1041632956">
              <w:marLeft w:val="15"/>
              <w:marRight w:val="15"/>
              <w:marTop w:val="15"/>
              <w:marBottom w:val="15"/>
              <w:divBdr>
                <w:top w:val="none" w:sz="0" w:space="0" w:color="auto"/>
                <w:left w:val="none" w:sz="0" w:space="0" w:color="auto"/>
                <w:bottom w:val="none" w:sz="0" w:space="0" w:color="auto"/>
                <w:right w:val="none" w:sz="0" w:space="0" w:color="auto"/>
              </w:divBdr>
            </w:div>
            <w:div w:id="1389842928">
              <w:marLeft w:val="15"/>
              <w:marRight w:val="15"/>
              <w:marTop w:val="15"/>
              <w:marBottom w:val="15"/>
              <w:divBdr>
                <w:top w:val="none" w:sz="0" w:space="0" w:color="auto"/>
                <w:left w:val="none" w:sz="0" w:space="0" w:color="auto"/>
                <w:bottom w:val="none" w:sz="0" w:space="0" w:color="auto"/>
                <w:right w:val="none" w:sz="0" w:space="0" w:color="auto"/>
              </w:divBdr>
            </w:div>
            <w:div w:id="1999915571">
              <w:marLeft w:val="15"/>
              <w:marRight w:val="15"/>
              <w:marTop w:val="15"/>
              <w:marBottom w:val="15"/>
              <w:divBdr>
                <w:top w:val="none" w:sz="0" w:space="0" w:color="auto"/>
                <w:left w:val="none" w:sz="0" w:space="0" w:color="auto"/>
                <w:bottom w:val="none" w:sz="0" w:space="0" w:color="auto"/>
                <w:right w:val="none" w:sz="0" w:space="0" w:color="auto"/>
              </w:divBdr>
            </w:div>
            <w:div w:id="887649400">
              <w:marLeft w:val="15"/>
              <w:marRight w:val="15"/>
              <w:marTop w:val="15"/>
              <w:marBottom w:val="15"/>
              <w:divBdr>
                <w:top w:val="none" w:sz="0" w:space="0" w:color="auto"/>
                <w:left w:val="none" w:sz="0" w:space="0" w:color="auto"/>
                <w:bottom w:val="none" w:sz="0" w:space="0" w:color="auto"/>
                <w:right w:val="none" w:sz="0" w:space="0" w:color="auto"/>
              </w:divBdr>
            </w:div>
            <w:div w:id="1098016228">
              <w:marLeft w:val="15"/>
              <w:marRight w:val="15"/>
              <w:marTop w:val="15"/>
              <w:marBottom w:val="15"/>
              <w:divBdr>
                <w:top w:val="none" w:sz="0" w:space="0" w:color="auto"/>
                <w:left w:val="none" w:sz="0" w:space="0" w:color="auto"/>
                <w:bottom w:val="none" w:sz="0" w:space="0" w:color="auto"/>
                <w:right w:val="none" w:sz="0" w:space="0" w:color="auto"/>
              </w:divBdr>
            </w:div>
            <w:div w:id="44109782">
              <w:marLeft w:val="15"/>
              <w:marRight w:val="15"/>
              <w:marTop w:val="15"/>
              <w:marBottom w:val="15"/>
              <w:divBdr>
                <w:top w:val="none" w:sz="0" w:space="0" w:color="auto"/>
                <w:left w:val="none" w:sz="0" w:space="0" w:color="auto"/>
                <w:bottom w:val="none" w:sz="0" w:space="0" w:color="auto"/>
                <w:right w:val="none" w:sz="0" w:space="0" w:color="auto"/>
              </w:divBdr>
            </w:div>
            <w:div w:id="218564897">
              <w:marLeft w:val="15"/>
              <w:marRight w:val="15"/>
              <w:marTop w:val="15"/>
              <w:marBottom w:val="15"/>
              <w:divBdr>
                <w:top w:val="none" w:sz="0" w:space="0" w:color="auto"/>
                <w:left w:val="none" w:sz="0" w:space="0" w:color="auto"/>
                <w:bottom w:val="none" w:sz="0" w:space="0" w:color="auto"/>
                <w:right w:val="none" w:sz="0" w:space="0" w:color="auto"/>
              </w:divBdr>
            </w:div>
            <w:div w:id="852259724">
              <w:marLeft w:val="15"/>
              <w:marRight w:val="15"/>
              <w:marTop w:val="15"/>
              <w:marBottom w:val="15"/>
              <w:divBdr>
                <w:top w:val="none" w:sz="0" w:space="0" w:color="auto"/>
                <w:left w:val="none" w:sz="0" w:space="0" w:color="auto"/>
                <w:bottom w:val="none" w:sz="0" w:space="0" w:color="auto"/>
                <w:right w:val="none" w:sz="0" w:space="0" w:color="auto"/>
              </w:divBdr>
            </w:div>
          </w:divsChild>
        </w:div>
        <w:div w:id="1403931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chart" Target="charts/chart3.xml"/><Relationship Id="rId26" Type="http://schemas.openxmlformats.org/officeDocument/2006/relationships/chart" Target="charts/chart11.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chart" Target="charts/chart6.xml"/><Relationship Id="rId34" Type="http://schemas.openxmlformats.org/officeDocument/2006/relationships/hyperlink" Target="http://www.policie.cz/clanek/oop-tynec-nad-sazavou-666811.aspx"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hyperlink" Target="http://www.kr-stredocesky.cz"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9.xml"/><Relationship Id="rId32" Type="http://schemas.openxmlformats.org/officeDocument/2006/relationships/hyperlink" Target="http://www.posazavi.com" TargetMode="External"/><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chart" Target="charts/chart4.xml"/><Relationship Id="rId31" Type="http://schemas.openxmlformats.org/officeDocument/2006/relationships/hyperlink" Target="http://www.posazavi.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image" Target="media/image10.jpeg"/><Relationship Id="rId35" Type="http://schemas.openxmlformats.org/officeDocument/2006/relationships/hyperlink" Target="http://www.hzscr.cz"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barChart>
        <c:barDir val="col"/>
        <c:grouping val="stacked"/>
        <c:ser>
          <c:idx val="0"/>
          <c:order val="0"/>
          <c:tx>
            <c:strRef>
              <c:f>List1!$B$3</c:f>
              <c:strCache>
                <c:ptCount val="1"/>
                <c:pt idx="0">
                  <c:v>Brdečný</c:v>
                </c:pt>
              </c:strCache>
            </c:strRef>
          </c:tx>
          <c:spPr>
            <a:solidFill>
              <a:schemeClr val="accent1"/>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List1!$C$3:$P$3</c:f>
              <c:numCache>
                <c:formatCode>#,##0</c:formatCode>
                <c:ptCount val="14"/>
                <c:pt idx="0">
                  <c:v>39</c:v>
                </c:pt>
                <c:pt idx="1">
                  <c:v>35</c:v>
                </c:pt>
                <c:pt idx="2">
                  <c:v>39</c:v>
                </c:pt>
                <c:pt idx="3">
                  <c:v>38</c:v>
                </c:pt>
                <c:pt idx="4">
                  <c:v>36</c:v>
                </c:pt>
                <c:pt idx="5">
                  <c:v>34</c:v>
                </c:pt>
                <c:pt idx="6">
                  <c:v>26</c:v>
                </c:pt>
                <c:pt idx="7">
                  <c:v>17</c:v>
                </c:pt>
                <c:pt idx="8">
                  <c:v>13</c:v>
                </c:pt>
                <c:pt idx="9">
                  <c:v>14</c:v>
                </c:pt>
                <c:pt idx="10">
                  <c:v>13</c:v>
                </c:pt>
                <c:pt idx="11">
                  <c:v>12</c:v>
                </c:pt>
                <c:pt idx="12">
                  <c:v>12</c:v>
                </c:pt>
                <c:pt idx="13">
                  <c:v>16</c:v>
                </c:pt>
              </c:numCache>
            </c:numRef>
          </c:val>
          <c:extLst xmlns:c16r2="http://schemas.microsoft.com/office/drawing/2015/06/chart">
            <c:ext xmlns:c16="http://schemas.microsoft.com/office/drawing/2014/chart" uri="{C3380CC4-5D6E-409C-BE32-E72D297353CC}">
              <c16:uniqueId val="{00000000-D516-364E-AA43-4B2D636B7A90}"/>
            </c:ext>
          </c:extLst>
        </c:ser>
        <c:ser>
          <c:idx val="1"/>
          <c:order val="1"/>
          <c:tx>
            <c:strRef>
              <c:f>List1!$B$4</c:f>
              <c:strCache>
                <c:ptCount val="1"/>
                <c:pt idx="0">
                  <c:v>Hodětice</c:v>
                </c:pt>
              </c:strCache>
            </c:strRef>
          </c:tx>
          <c:spPr>
            <a:solidFill>
              <a:schemeClr val="accent2"/>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List1!$C$4:$P$4</c:f>
              <c:numCache>
                <c:formatCode>#,##0</c:formatCode>
                <c:ptCount val="14"/>
                <c:pt idx="0">
                  <c:v>73</c:v>
                </c:pt>
                <c:pt idx="1">
                  <c:v>80</c:v>
                </c:pt>
                <c:pt idx="2">
                  <c:v>78</c:v>
                </c:pt>
                <c:pt idx="3">
                  <c:v>59</c:v>
                </c:pt>
                <c:pt idx="4">
                  <c:v>59</c:v>
                </c:pt>
                <c:pt idx="5">
                  <c:v>62</c:v>
                </c:pt>
                <c:pt idx="6">
                  <c:v>50</c:v>
                </c:pt>
                <c:pt idx="7">
                  <c:v>33</c:v>
                </c:pt>
                <c:pt idx="8">
                  <c:v>26</c:v>
                </c:pt>
                <c:pt idx="9">
                  <c:v>30</c:v>
                </c:pt>
                <c:pt idx="10">
                  <c:v>33</c:v>
                </c:pt>
                <c:pt idx="11">
                  <c:v>20</c:v>
                </c:pt>
                <c:pt idx="12">
                  <c:v>18</c:v>
                </c:pt>
                <c:pt idx="13">
                  <c:v>18</c:v>
                </c:pt>
              </c:numCache>
            </c:numRef>
          </c:val>
          <c:extLst xmlns:c16r2="http://schemas.microsoft.com/office/drawing/2015/06/chart">
            <c:ext xmlns:c16="http://schemas.microsoft.com/office/drawing/2014/chart" uri="{C3380CC4-5D6E-409C-BE32-E72D297353CC}">
              <c16:uniqueId val="{00000001-D516-364E-AA43-4B2D636B7A90}"/>
            </c:ext>
          </c:extLst>
        </c:ser>
        <c:ser>
          <c:idx val="2"/>
          <c:order val="2"/>
          <c:tx>
            <c:strRef>
              <c:f>List1!$B$5</c:f>
              <c:strCache>
                <c:ptCount val="1"/>
                <c:pt idx="0">
                  <c:v>Hořetice</c:v>
                </c:pt>
              </c:strCache>
            </c:strRef>
          </c:tx>
          <c:spPr>
            <a:solidFill>
              <a:schemeClr val="accent3"/>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List1!$C$5:$P$5</c:f>
              <c:numCache>
                <c:formatCode>#,##0</c:formatCode>
                <c:ptCount val="14"/>
                <c:pt idx="0">
                  <c:v>171</c:v>
                </c:pt>
                <c:pt idx="1">
                  <c:v>159</c:v>
                </c:pt>
                <c:pt idx="2">
                  <c:v>165</c:v>
                </c:pt>
                <c:pt idx="3">
                  <c:v>149</c:v>
                </c:pt>
                <c:pt idx="4">
                  <c:v>140</c:v>
                </c:pt>
                <c:pt idx="5">
                  <c:v>136</c:v>
                </c:pt>
                <c:pt idx="6">
                  <c:v>132</c:v>
                </c:pt>
                <c:pt idx="7">
                  <c:v>90</c:v>
                </c:pt>
                <c:pt idx="8">
                  <c:v>88</c:v>
                </c:pt>
                <c:pt idx="9">
                  <c:v>101</c:v>
                </c:pt>
                <c:pt idx="10">
                  <c:v>90</c:v>
                </c:pt>
                <c:pt idx="11">
                  <c:v>90</c:v>
                </c:pt>
                <c:pt idx="12">
                  <c:v>68</c:v>
                </c:pt>
                <c:pt idx="13">
                  <c:v>66</c:v>
                </c:pt>
              </c:numCache>
            </c:numRef>
          </c:val>
          <c:extLst xmlns:c16r2="http://schemas.microsoft.com/office/drawing/2015/06/chart">
            <c:ext xmlns:c16="http://schemas.microsoft.com/office/drawing/2014/chart" uri="{C3380CC4-5D6E-409C-BE32-E72D297353CC}">
              <c16:uniqueId val="{00000002-D516-364E-AA43-4B2D636B7A90}"/>
            </c:ext>
          </c:extLst>
        </c:ser>
        <c:ser>
          <c:idx val="3"/>
          <c:order val="3"/>
          <c:tx>
            <c:strRef>
              <c:f>List1!$B$6</c:f>
              <c:strCache>
                <c:ptCount val="1"/>
                <c:pt idx="0">
                  <c:v>Hůrka</c:v>
                </c:pt>
              </c:strCache>
            </c:strRef>
          </c:tx>
          <c:spPr>
            <a:solidFill>
              <a:schemeClr val="accent4"/>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List1!$C$6:$P$6</c:f>
              <c:numCache>
                <c:formatCode>#,##0</c:formatCode>
                <c:ptCount val="14"/>
                <c:pt idx="0">
                  <c:v>59</c:v>
                </c:pt>
                <c:pt idx="1">
                  <c:v>54</c:v>
                </c:pt>
                <c:pt idx="2">
                  <c:v>60</c:v>
                </c:pt>
                <c:pt idx="3">
                  <c:v>55</c:v>
                </c:pt>
                <c:pt idx="4">
                  <c:v>56</c:v>
                </c:pt>
                <c:pt idx="5">
                  <c:v>56</c:v>
                </c:pt>
                <c:pt idx="6">
                  <c:v>48</c:v>
                </c:pt>
                <c:pt idx="7">
                  <c:v>33</c:v>
                </c:pt>
                <c:pt idx="8">
                  <c:v>40</c:v>
                </c:pt>
                <c:pt idx="9">
                  <c:v>30</c:v>
                </c:pt>
                <c:pt idx="10">
                  <c:v>33</c:v>
                </c:pt>
                <c:pt idx="11">
                  <c:v>31</c:v>
                </c:pt>
                <c:pt idx="12">
                  <c:v>24</c:v>
                </c:pt>
                <c:pt idx="13">
                  <c:v>21</c:v>
                </c:pt>
              </c:numCache>
            </c:numRef>
          </c:val>
          <c:extLst xmlns:c16r2="http://schemas.microsoft.com/office/drawing/2015/06/chart">
            <c:ext xmlns:c16="http://schemas.microsoft.com/office/drawing/2014/chart" uri="{C3380CC4-5D6E-409C-BE32-E72D297353CC}">
              <c16:uniqueId val="{00000003-D516-364E-AA43-4B2D636B7A90}"/>
            </c:ext>
          </c:extLst>
        </c:ser>
        <c:ser>
          <c:idx val="4"/>
          <c:order val="4"/>
          <c:tx>
            <c:strRef>
              <c:f>List1!$B$7</c:f>
              <c:strCache>
                <c:ptCount val="1"/>
                <c:pt idx="0">
                  <c:v>Krchleby</c:v>
                </c:pt>
              </c:strCache>
            </c:strRef>
          </c:tx>
          <c:spPr>
            <a:solidFill>
              <a:schemeClr val="accent5"/>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List1!$C$7:$P$7</c:f>
              <c:numCache>
                <c:formatCode>#,##0</c:formatCode>
                <c:ptCount val="14"/>
                <c:pt idx="0">
                  <c:v>258</c:v>
                </c:pt>
                <c:pt idx="1">
                  <c:v>256</c:v>
                </c:pt>
                <c:pt idx="2">
                  <c:v>230</c:v>
                </c:pt>
                <c:pt idx="3">
                  <c:v>194</c:v>
                </c:pt>
                <c:pt idx="4">
                  <c:v>189</c:v>
                </c:pt>
                <c:pt idx="5">
                  <c:v>180</c:v>
                </c:pt>
                <c:pt idx="6">
                  <c:v>174</c:v>
                </c:pt>
                <c:pt idx="7">
                  <c:v>133</c:v>
                </c:pt>
                <c:pt idx="8">
                  <c:v>119</c:v>
                </c:pt>
                <c:pt idx="9">
                  <c:v>102</c:v>
                </c:pt>
                <c:pt idx="10">
                  <c:v>92</c:v>
                </c:pt>
                <c:pt idx="11">
                  <c:v>70</c:v>
                </c:pt>
                <c:pt idx="12">
                  <c:v>65</c:v>
                </c:pt>
                <c:pt idx="13">
                  <c:v>52</c:v>
                </c:pt>
              </c:numCache>
            </c:numRef>
          </c:val>
          <c:extLst xmlns:c16r2="http://schemas.microsoft.com/office/drawing/2015/06/chart">
            <c:ext xmlns:c16="http://schemas.microsoft.com/office/drawing/2014/chart" uri="{C3380CC4-5D6E-409C-BE32-E72D297353CC}">
              <c16:uniqueId val="{00000004-D516-364E-AA43-4B2D636B7A90}"/>
            </c:ext>
          </c:extLst>
        </c:ser>
        <c:ser>
          <c:idx val="5"/>
          <c:order val="5"/>
          <c:tx>
            <c:strRef>
              <c:f>List1!$B$8</c:f>
              <c:strCache>
                <c:ptCount val="1"/>
                <c:pt idx="0">
                  <c:v>Křečovice</c:v>
                </c:pt>
              </c:strCache>
            </c:strRef>
          </c:tx>
          <c:spPr>
            <a:solidFill>
              <a:schemeClr val="accent6"/>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List1!$C$8:$P$8</c:f>
              <c:numCache>
                <c:formatCode>#,##0</c:formatCode>
                <c:ptCount val="14"/>
                <c:pt idx="0">
                  <c:v>290</c:v>
                </c:pt>
                <c:pt idx="1">
                  <c:v>311</c:v>
                </c:pt>
                <c:pt idx="2">
                  <c:v>325</c:v>
                </c:pt>
                <c:pt idx="3">
                  <c:v>321</c:v>
                </c:pt>
                <c:pt idx="4">
                  <c:v>294</c:v>
                </c:pt>
                <c:pt idx="5">
                  <c:v>249</c:v>
                </c:pt>
                <c:pt idx="6">
                  <c:v>285</c:v>
                </c:pt>
                <c:pt idx="7">
                  <c:v>221</c:v>
                </c:pt>
                <c:pt idx="8">
                  <c:v>244</c:v>
                </c:pt>
                <c:pt idx="9">
                  <c:v>231</c:v>
                </c:pt>
                <c:pt idx="10">
                  <c:v>251</c:v>
                </c:pt>
                <c:pt idx="11">
                  <c:v>273</c:v>
                </c:pt>
                <c:pt idx="12">
                  <c:v>283</c:v>
                </c:pt>
                <c:pt idx="13">
                  <c:v>283</c:v>
                </c:pt>
              </c:numCache>
            </c:numRef>
          </c:val>
          <c:extLst xmlns:c16r2="http://schemas.microsoft.com/office/drawing/2015/06/chart">
            <c:ext xmlns:c16="http://schemas.microsoft.com/office/drawing/2014/chart" uri="{C3380CC4-5D6E-409C-BE32-E72D297353CC}">
              <c16:uniqueId val="{00000005-D516-364E-AA43-4B2D636B7A90}"/>
            </c:ext>
          </c:extLst>
        </c:ser>
        <c:ser>
          <c:idx val="6"/>
          <c:order val="6"/>
          <c:tx>
            <c:strRef>
              <c:f>List1!$B$9</c:f>
              <c:strCache>
                <c:ptCount val="1"/>
                <c:pt idx="0">
                  <c:v>Lhotka</c:v>
                </c:pt>
              </c:strCache>
            </c:strRef>
          </c:tx>
          <c:spPr>
            <a:solidFill>
              <a:schemeClr val="accent1">
                <a:lumMod val="60000"/>
              </a:schemeClr>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List1!$C$9:$P$9</c:f>
              <c:numCache>
                <c:formatCode>#,##0</c:formatCode>
                <c:ptCount val="14"/>
                <c:pt idx="0">
                  <c:v>25</c:v>
                </c:pt>
                <c:pt idx="1">
                  <c:v>36</c:v>
                </c:pt>
                <c:pt idx="2">
                  <c:v>27</c:v>
                </c:pt>
                <c:pt idx="3">
                  <c:v>28</c:v>
                </c:pt>
                <c:pt idx="4">
                  <c:v>31</c:v>
                </c:pt>
                <c:pt idx="5">
                  <c:v>22</c:v>
                </c:pt>
                <c:pt idx="6">
                  <c:v>20</c:v>
                </c:pt>
                <c:pt idx="7">
                  <c:v>11</c:v>
                </c:pt>
                <c:pt idx="8">
                  <c:v>9</c:v>
                </c:pt>
                <c:pt idx="9">
                  <c:v>5</c:v>
                </c:pt>
                <c:pt idx="10">
                  <c:v>1</c:v>
                </c:pt>
                <c:pt idx="11">
                  <c:v>1</c:v>
                </c:pt>
                <c:pt idx="12">
                  <c:v>1</c:v>
                </c:pt>
              </c:numCache>
            </c:numRef>
          </c:val>
          <c:extLst xmlns:c16r2="http://schemas.microsoft.com/office/drawing/2015/06/chart">
            <c:ext xmlns:c16="http://schemas.microsoft.com/office/drawing/2014/chart" uri="{C3380CC4-5D6E-409C-BE32-E72D297353CC}">
              <c16:uniqueId val="{00000006-D516-364E-AA43-4B2D636B7A90}"/>
            </c:ext>
          </c:extLst>
        </c:ser>
        <c:ser>
          <c:idx val="7"/>
          <c:order val="7"/>
          <c:tx>
            <c:strRef>
              <c:f>List1!$B$10</c:f>
              <c:strCache>
                <c:ptCount val="1"/>
                <c:pt idx="0">
                  <c:v>Nahoruby</c:v>
                </c:pt>
              </c:strCache>
            </c:strRef>
          </c:tx>
          <c:spPr>
            <a:solidFill>
              <a:schemeClr val="accent2">
                <a:lumMod val="60000"/>
              </a:schemeClr>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List1!$C$10:$P$10</c:f>
              <c:numCache>
                <c:formatCode>#,##0</c:formatCode>
                <c:ptCount val="14"/>
                <c:pt idx="0">
                  <c:v>340</c:v>
                </c:pt>
                <c:pt idx="1">
                  <c:v>310</c:v>
                </c:pt>
                <c:pt idx="2">
                  <c:v>300</c:v>
                </c:pt>
                <c:pt idx="3">
                  <c:v>302</c:v>
                </c:pt>
                <c:pt idx="4">
                  <c:v>288</c:v>
                </c:pt>
                <c:pt idx="5">
                  <c:v>284</c:v>
                </c:pt>
                <c:pt idx="6">
                  <c:v>268</c:v>
                </c:pt>
                <c:pt idx="7">
                  <c:v>204</c:v>
                </c:pt>
                <c:pt idx="8">
                  <c:v>185</c:v>
                </c:pt>
                <c:pt idx="9">
                  <c:v>158</c:v>
                </c:pt>
                <c:pt idx="10">
                  <c:v>140</c:v>
                </c:pt>
                <c:pt idx="11">
                  <c:v>114</c:v>
                </c:pt>
                <c:pt idx="12">
                  <c:v>104</c:v>
                </c:pt>
                <c:pt idx="13">
                  <c:v>99</c:v>
                </c:pt>
              </c:numCache>
            </c:numRef>
          </c:val>
          <c:extLst xmlns:c16r2="http://schemas.microsoft.com/office/drawing/2015/06/chart">
            <c:ext xmlns:c16="http://schemas.microsoft.com/office/drawing/2014/chart" uri="{C3380CC4-5D6E-409C-BE32-E72D297353CC}">
              <c16:uniqueId val="{00000007-D516-364E-AA43-4B2D636B7A90}"/>
            </c:ext>
          </c:extLst>
        </c:ser>
        <c:ser>
          <c:idx val="8"/>
          <c:order val="8"/>
          <c:tx>
            <c:strRef>
              <c:f>List1!$B$11</c:f>
              <c:strCache>
                <c:ptCount val="1"/>
                <c:pt idx="0">
                  <c:v>Poličany</c:v>
                </c:pt>
              </c:strCache>
            </c:strRef>
          </c:tx>
          <c:spPr>
            <a:solidFill>
              <a:schemeClr val="accent3">
                <a:lumMod val="60000"/>
              </a:schemeClr>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List1!$C$11:$P$11</c:f>
              <c:numCache>
                <c:formatCode>#,##0</c:formatCode>
                <c:ptCount val="14"/>
                <c:pt idx="0">
                  <c:v>41</c:v>
                </c:pt>
                <c:pt idx="1">
                  <c:v>60</c:v>
                </c:pt>
                <c:pt idx="2">
                  <c:v>62</c:v>
                </c:pt>
                <c:pt idx="3">
                  <c:v>55</c:v>
                </c:pt>
                <c:pt idx="4">
                  <c:v>52</c:v>
                </c:pt>
                <c:pt idx="5">
                  <c:v>58</c:v>
                </c:pt>
                <c:pt idx="6">
                  <c:v>41</c:v>
                </c:pt>
                <c:pt idx="7">
                  <c:v>26</c:v>
                </c:pt>
                <c:pt idx="8">
                  <c:v>17</c:v>
                </c:pt>
                <c:pt idx="9">
                  <c:v>9</c:v>
                </c:pt>
                <c:pt idx="10">
                  <c:v>7</c:v>
                </c:pt>
                <c:pt idx="11">
                  <c:v>4</c:v>
                </c:pt>
                <c:pt idx="12">
                  <c:v>4</c:v>
                </c:pt>
                <c:pt idx="13">
                  <c:v>8</c:v>
                </c:pt>
              </c:numCache>
            </c:numRef>
          </c:val>
          <c:extLst xmlns:c16r2="http://schemas.microsoft.com/office/drawing/2015/06/chart">
            <c:ext xmlns:c16="http://schemas.microsoft.com/office/drawing/2014/chart" uri="{C3380CC4-5D6E-409C-BE32-E72D297353CC}">
              <c16:uniqueId val="{00000008-D516-364E-AA43-4B2D636B7A90}"/>
            </c:ext>
          </c:extLst>
        </c:ser>
        <c:ser>
          <c:idx val="9"/>
          <c:order val="9"/>
          <c:tx>
            <c:strRef>
              <c:f>List1!$B$12</c:f>
              <c:strCache>
                <c:ptCount val="1"/>
                <c:pt idx="0">
                  <c:v>Skrýšov</c:v>
                </c:pt>
              </c:strCache>
            </c:strRef>
          </c:tx>
          <c:spPr>
            <a:solidFill>
              <a:schemeClr val="accent4">
                <a:lumMod val="60000"/>
              </a:schemeClr>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List1!$C$12:$P$12</c:f>
              <c:numCache>
                <c:formatCode>#,##0</c:formatCode>
                <c:ptCount val="14"/>
                <c:pt idx="0">
                  <c:v>89</c:v>
                </c:pt>
                <c:pt idx="1">
                  <c:v>75</c:v>
                </c:pt>
                <c:pt idx="2">
                  <c:v>67</c:v>
                </c:pt>
                <c:pt idx="3">
                  <c:v>66</c:v>
                </c:pt>
                <c:pt idx="4">
                  <c:v>75</c:v>
                </c:pt>
                <c:pt idx="5">
                  <c:v>64</c:v>
                </c:pt>
                <c:pt idx="6">
                  <c:v>62</c:v>
                </c:pt>
                <c:pt idx="7">
                  <c:v>43</c:v>
                </c:pt>
                <c:pt idx="8">
                  <c:v>35</c:v>
                </c:pt>
                <c:pt idx="9">
                  <c:v>43</c:v>
                </c:pt>
                <c:pt idx="10">
                  <c:v>31</c:v>
                </c:pt>
                <c:pt idx="11">
                  <c:v>25</c:v>
                </c:pt>
                <c:pt idx="12">
                  <c:v>22</c:v>
                </c:pt>
                <c:pt idx="13">
                  <c:v>19</c:v>
                </c:pt>
              </c:numCache>
            </c:numRef>
          </c:val>
          <c:extLst xmlns:c16r2="http://schemas.microsoft.com/office/drawing/2015/06/chart">
            <c:ext xmlns:c16="http://schemas.microsoft.com/office/drawing/2014/chart" uri="{C3380CC4-5D6E-409C-BE32-E72D297353CC}">
              <c16:uniqueId val="{00000009-D516-364E-AA43-4B2D636B7A90}"/>
            </c:ext>
          </c:extLst>
        </c:ser>
        <c:ser>
          <c:idx val="10"/>
          <c:order val="10"/>
          <c:tx>
            <c:strRef>
              <c:f>List1!$B$13</c:f>
              <c:strCache>
                <c:ptCount val="1"/>
                <c:pt idx="0">
                  <c:v>Strážovice</c:v>
                </c:pt>
              </c:strCache>
            </c:strRef>
          </c:tx>
          <c:spPr>
            <a:solidFill>
              <a:schemeClr val="accent5">
                <a:lumMod val="60000"/>
              </a:schemeClr>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List1!$C$13:$P$13</c:f>
              <c:numCache>
                <c:formatCode>#,##0</c:formatCode>
                <c:ptCount val="14"/>
                <c:pt idx="0">
                  <c:v>225</c:v>
                </c:pt>
                <c:pt idx="1">
                  <c:v>187</c:v>
                </c:pt>
                <c:pt idx="2">
                  <c:v>197</c:v>
                </c:pt>
                <c:pt idx="3">
                  <c:v>173</c:v>
                </c:pt>
                <c:pt idx="4">
                  <c:v>157</c:v>
                </c:pt>
                <c:pt idx="5">
                  <c:v>158</c:v>
                </c:pt>
                <c:pt idx="6">
                  <c:v>132</c:v>
                </c:pt>
                <c:pt idx="7">
                  <c:v>95</c:v>
                </c:pt>
                <c:pt idx="8">
                  <c:v>94</c:v>
                </c:pt>
                <c:pt idx="9">
                  <c:v>66</c:v>
                </c:pt>
                <c:pt idx="10">
                  <c:v>56</c:v>
                </c:pt>
                <c:pt idx="11">
                  <c:v>42</c:v>
                </c:pt>
                <c:pt idx="12">
                  <c:v>35</c:v>
                </c:pt>
                <c:pt idx="13">
                  <c:v>25</c:v>
                </c:pt>
              </c:numCache>
            </c:numRef>
          </c:val>
          <c:extLst xmlns:c16r2="http://schemas.microsoft.com/office/drawing/2015/06/chart">
            <c:ext xmlns:c16="http://schemas.microsoft.com/office/drawing/2014/chart" uri="{C3380CC4-5D6E-409C-BE32-E72D297353CC}">
              <c16:uniqueId val="{0000000A-D516-364E-AA43-4B2D636B7A90}"/>
            </c:ext>
          </c:extLst>
        </c:ser>
        <c:ser>
          <c:idx val="11"/>
          <c:order val="11"/>
          <c:tx>
            <c:strRef>
              <c:f>List1!$B$14</c:f>
              <c:strCache>
                <c:ptCount val="1"/>
                <c:pt idx="0">
                  <c:v>Vlkonice</c:v>
                </c:pt>
              </c:strCache>
            </c:strRef>
          </c:tx>
          <c:spPr>
            <a:solidFill>
              <a:schemeClr val="accent6">
                <a:lumMod val="60000"/>
              </a:schemeClr>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List1!$C$14:$P$14</c:f>
              <c:numCache>
                <c:formatCode>#,##0</c:formatCode>
                <c:ptCount val="14"/>
                <c:pt idx="0">
                  <c:v>256</c:v>
                </c:pt>
                <c:pt idx="1">
                  <c:v>284</c:v>
                </c:pt>
                <c:pt idx="2">
                  <c:v>283</c:v>
                </c:pt>
                <c:pt idx="3">
                  <c:v>232</c:v>
                </c:pt>
                <c:pt idx="4">
                  <c:v>222</c:v>
                </c:pt>
                <c:pt idx="5">
                  <c:v>225</c:v>
                </c:pt>
                <c:pt idx="6">
                  <c:v>205</c:v>
                </c:pt>
                <c:pt idx="7">
                  <c:v>116</c:v>
                </c:pt>
                <c:pt idx="8">
                  <c:v>116</c:v>
                </c:pt>
                <c:pt idx="9">
                  <c:v>84</c:v>
                </c:pt>
                <c:pt idx="10">
                  <c:v>57</c:v>
                </c:pt>
                <c:pt idx="11">
                  <c:v>43</c:v>
                </c:pt>
                <c:pt idx="12">
                  <c:v>47</c:v>
                </c:pt>
                <c:pt idx="13">
                  <c:v>54</c:v>
                </c:pt>
              </c:numCache>
            </c:numRef>
          </c:val>
          <c:extLst xmlns:c16r2="http://schemas.microsoft.com/office/drawing/2015/06/chart">
            <c:ext xmlns:c16="http://schemas.microsoft.com/office/drawing/2014/chart" uri="{C3380CC4-5D6E-409C-BE32-E72D297353CC}">
              <c16:uniqueId val="{0000000B-D516-364E-AA43-4B2D636B7A90}"/>
            </c:ext>
          </c:extLst>
        </c:ser>
        <c:ser>
          <c:idx val="12"/>
          <c:order val="12"/>
          <c:tx>
            <c:strRef>
              <c:f>List1!$B$15</c:f>
              <c:strCache>
                <c:ptCount val="1"/>
                <c:pt idx="0">
                  <c:v>Zhorný</c:v>
                </c:pt>
              </c:strCache>
            </c:strRef>
          </c:tx>
          <c:spPr>
            <a:solidFill>
              <a:schemeClr val="accent1">
                <a:lumMod val="80000"/>
                <a:lumOff val="20000"/>
              </a:schemeClr>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List1!$C$15:$P$15</c:f>
              <c:numCache>
                <c:formatCode>#,##0</c:formatCode>
                <c:ptCount val="14"/>
                <c:pt idx="0">
                  <c:v>81</c:v>
                </c:pt>
                <c:pt idx="1">
                  <c:v>87</c:v>
                </c:pt>
                <c:pt idx="2">
                  <c:v>75</c:v>
                </c:pt>
                <c:pt idx="3">
                  <c:v>68</c:v>
                </c:pt>
                <c:pt idx="4">
                  <c:v>65</c:v>
                </c:pt>
                <c:pt idx="5">
                  <c:v>70</c:v>
                </c:pt>
                <c:pt idx="6">
                  <c:v>51</c:v>
                </c:pt>
                <c:pt idx="7">
                  <c:v>51</c:v>
                </c:pt>
                <c:pt idx="8">
                  <c:v>50</c:v>
                </c:pt>
                <c:pt idx="9">
                  <c:v>44</c:v>
                </c:pt>
                <c:pt idx="10">
                  <c:v>32</c:v>
                </c:pt>
                <c:pt idx="11">
                  <c:v>22</c:v>
                </c:pt>
                <c:pt idx="12">
                  <c:v>18</c:v>
                </c:pt>
                <c:pt idx="13">
                  <c:v>20</c:v>
                </c:pt>
              </c:numCache>
            </c:numRef>
          </c:val>
          <c:extLst xmlns:c16r2="http://schemas.microsoft.com/office/drawing/2015/06/chart">
            <c:ext xmlns:c16="http://schemas.microsoft.com/office/drawing/2014/chart" uri="{C3380CC4-5D6E-409C-BE32-E72D297353CC}">
              <c16:uniqueId val="{0000000C-D516-364E-AA43-4B2D636B7A90}"/>
            </c:ext>
          </c:extLst>
        </c:ser>
        <c:ser>
          <c:idx val="13"/>
          <c:order val="13"/>
          <c:tx>
            <c:strRef>
              <c:f>List1!$B$16</c:f>
              <c:strCache>
                <c:ptCount val="1"/>
                <c:pt idx="0">
                  <c:v>Živohošť</c:v>
                </c:pt>
              </c:strCache>
            </c:strRef>
          </c:tx>
          <c:spPr>
            <a:solidFill>
              <a:schemeClr val="accent2">
                <a:lumMod val="80000"/>
                <a:lumOff val="20000"/>
              </a:schemeClr>
            </a:solidFill>
            <a:ln>
              <a:noFill/>
            </a:ln>
            <a:effectLst/>
          </c:spPr>
          <c:cat>
            <c:strRef>
              <c:f>List1!$C$1:$P$1</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List1!$C$16:$P$16</c:f>
              <c:numCache>
                <c:formatCode>#,##0</c:formatCode>
                <c:ptCount val="14"/>
                <c:pt idx="0">
                  <c:v>311</c:v>
                </c:pt>
                <c:pt idx="1">
                  <c:v>276</c:v>
                </c:pt>
                <c:pt idx="2">
                  <c:v>278</c:v>
                </c:pt>
                <c:pt idx="3">
                  <c:v>259</c:v>
                </c:pt>
                <c:pt idx="4">
                  <c:v>267</c:v>
                </c:pt>
                <c:pt idx="5">
                  <c:v>245</c:v>
                </c:pt>
                <c:pt idx="6">
                  <c:v>222</c:v>
                </c:pt>
                <c:pt idx="7">
                  <c:v>130</c:v>
                </c:pt>
                <c:pt idx="8">
                  <c:v>55</c:v>
                </c:pt>
                <c:pt idx="9">
                  <c:v>24</c:v>
                </c:pt>
                <c:pt idx="10">
                  <c:v>13</c:v>
                </c:pt>
                <c:pt idx="11">
                  <c:v>5</c:v>
                </c:pt>
                <c:pt idx="12">
                  <c:v>10</c:v>
                </c:pt>
                <c:pt idx="13">
                  <c:v>43</c:v>
                </c:pt>
              </c:numCache>
            </c:numRef>
          </c:val>
          <c:extLst xmlns:c16r2="http://schemas.microsoft.com/office/drawing/2015/06/chart">
            <c:ext xmlns:c16="http://schemas.microsoft.com/office/drawing/2014/chart" uri="{C3380CC4-5D6E-409C-BE32-E72D297353CC}">
              <c16:uniqueId val="{0000000D-D516-364E-AA43-4B2D636B7A90}"/>
            </c:ext>
          </c:extLst>
        </c:ser>
        <c:overlap val="100"/>
        <c:axId val="107878272"/>
        <c:axId val="107879808"/>
      </c:barChart>
      <c:catAx>
        <c:axId val="10787827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7879808"/>
        <c:crosses val="autoZero"/>
        <c:auto val="1"/>
        <c:lblAlgn val="ctr"/>
        <c:lblOffset val="100"/>
      </c:catAx>
      <c:valAx>
        <c:axId val="10787980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787827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cs-CZ"/>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10B-7B40-85C8-0988B6ED9218}"/>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10B-7B40-85C8-0988B6ED9218}"/>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10B-7B40-85C8-0988B6ED9218}"/>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10B-7B40-85C8-0988B6ED9218}"/>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F10B-7B40-85C8-0988B6ED9218}"/>
              </c:ext>
            </c:extLst>
          </c:dPt>
          <c:dPt>
            <c:idx val="5"/>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F10B-7B40-85C8-0988B6ED9218}"/>
              </c:ext>
            </c:extLst>
          </c:dPt>
          <c:dPt>
            <c:idx val="6"/>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F10B-7B40-85C8-0988B6ED9218}"/>
              </c:ext>
            </c:extLst>
          </c:dPt>
          <c:dPt>
            <c:idx val="7"/>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F10B-7B40-85C8-0988B6ED9218}"/>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bestFit"/>
            <c:showVal val="1"/>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(obec!$D$4,obec!$G$4,obec!$H$4,obec!$I$4,obec!$J$4,obec!$K$4,obec!$L$4,obec!$M$4,obec!$N$4)</c:f>
              <c:strCache>
                <c:ptCount val="9"/>
                <c:pt idx="0">
                  <c:v>Orná půda (ha)</c:v>
                </c:pt>
                <c:pt idx="1">
                  <c:v>Zahrady (ha)</c:v>
                </c:pt>
                <c:pt idx="2">
                  <c:v>Ovocné sady 
(ha)</c:v>
                </c:pt>
                <c:pt idx="3">
                  <c:v>Trvalé travní porosty (ha)</c:v>
                </c:pt>
                <c:pt idx="4">
                  <c:v>Zemědělská půda 
(ha)</c:v>
                </c:pt>
                <c:pt idx="5">
                  <c:v>Lesní pozemky (ha)</c:v>
                </c:pt>
                <c:pt idx="6">
                  <c:v>Vodní plochy 
(ha)</c:v>
                </c:pt>
                <c:pt idx="7">
                  <c:v>Zastavěné plochy a nádvoří 
(ha)</c:v>
                </c:pt>
                <c:pt idx="8">
                  <c:v>Ostatní plochy 
(ha)</c:v>
                </c:pt>
              </c:strCache>
            </c:strRef>
          </c:cat>
          <c:val>
            <c:numRef>
              <c:f>(obec!$D$12,obec!$G$12,obec!$H$12,obec!$I$12,obec!$K$12,obec!$L$12,obec!$M$12,obec!$N$12)</c:f>
              <c:numCache>
                <c:formatCode>General</c:formatCode>
                <c:ptCount val="8"/>
                <c:pt idx="0">
                  <c:v>1443.6271999999999</c:v>
                </c:pt>
                <c:pt idx="1">
                  <c:v>44.022500000000086</c:v>
                </c:pt>
                <c:pt idx="2">
                  <c:v>3.4358999999999948</c:v>
                </c:pt>
                <c:pt idx="3">
                  <c:v>375.35809999999969</c:v>
                </c:pt>
                <c:pt idx="4">
                  <c:v>975.4982</c:v>
                </c:pt>
                <c:pt idx="5">
                  <c:v>107.11829999999999</c:v>
                </c:pt>
                <c:pt idx="6">
                  <c:v>33.307799999999993</c:v>
                </c:pt>
                <c:pt idx="7">
                  <c:v>204.4332</c:v>
                </c:pt>
              </c:numCache>
            </c:numRef>
          </c:val>
          <c:extLst xmlns:c16r2="http://schemas.microsoft.com/office/drawing/2015/06/chart">
            <c:ext xmlns:c16="http://schemas.microsoft.com/office/drawing/2014/chart" uri="{C3380CC4-5D6E-409C-BE32-E72D297353CC}">
              <c16:uniqueId val="{00000010-F10B-7B40-85C8-0988B6ED9218}"/>
            </c:ext>
          </c:extLst>
        </c:ser>
        <c:dLbls>
          <c:showVal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barChart>
        <c:barDir val="col"/>
        <c:grouping val="clustered"/>
        <c:ser>
          <c:idx val="1"/>
          <c:order val="1"/>
          <c:tx>
            <c:strRef>
              <c:f>obec!$BN$4</c:f>
              <c:strCache>
                <c:ptCount val="1"/>
                <c:pt idx="0">
                  <c:v>Podíl nezaměstnaných osob muži</c:v>
                </c:pt>
              </c:strCache>
            </c:strRef>
          </c:tx>
          <c:spPr>
            <a:solidFill>
              <a:srgbClr val="00B0F0"/>
            </a:solidFill>
            <a:ln>
              <a:noFill/>
            </a:ln>
            <a:effectLst/>
          </c:spPr>
          <c:cat>
            <c:numRef>
              <c:f>obec!$A$7:$A$12</c:f>
              <c:numCache>
                <c:formatCode>General</c:formatCode>
                <c:ptCount val="6"/>
                <c:pt idx="0">
                  <c:v>2013</c:v>
                </c:pt>
                <c:pt idx="1">
                  <c:v>2014</c:v>
                </c:pt>
                <c:pt idx="2">
                  <c:v>2015</c:v>
                </c:pt>
                <c:pt idx="3">
                  <c:v>2016</c:v>
                </c:pt>
                <c:pt idx="4">
                  <c:v>2017</c:v>
                </c:pt>
                <c:pt idx="5">
                  <c:v>2018</c:v>
                </c:pt>
              </c:numCache>
            </c:numRef>
          </c:cat>
          <c:val>
            <c:numRef>
              <c:f>obec!$BN$7:$BN$12</c:f>
              <c:numCache>
                <c:formatCode>0.00</c:formatCode>
                <c:ptCount val="6"/>
                <c:pt idx="0">
                  <c:v>9.7165991902834001</c:v>
                </c:pt>
                <c:pt idx="1">
                  <c:v>6.425702811244979</c:v>
                </c:pt>
                <c:pt idx="2">
                  <c:v>6.9767000000000117</c:v>
                </c:pt>
                <c:pt idx="3">
                  <c:v>2.0161290322580627</c:v>
                </c:pt>
                <c:pt idx="4">
                  <c:v>2.2989000000000002</c:v>
                </c:pt>
                <c:pt idx="5">
                  <c:v>1.5094339622641484</c:v>
                </c:pt>
              </c:numCache>
            </c:numRef>
          </c:val>
          <c:extLst xmlns:c16r2="http://schemas.microsoft.com/office/drawing/2015/06/chart">
            <c:ext xmlns:c16="http://schemas.microsoft.com/office/drawing/2014/chart" uri="{C3380CC4-5D6E-409C-BE32-E72D297353CC}">
              <c16:uniqueId val="{00000000-C523-1647-BB24-39BCE822813C}"/>
            </c:ext>
          </c:extLst>
        </c:ser>
        <c:ser>
          <c:idx val="2"/>
          <c:order val="2"/>
          <c:tx>
            <c:strRef>
              <c:f>obec!$BO$4</c:f>
              <c:strCache>
                <c:ptCount val="1"/>
                <c:pt idx="0">
                  <c:v>Podíl nezaměstnaných osob ženy</c:v>
                </c:pt>
              </c:strCache>
            </c:strRef>
          </c:tx>
          <c:spPr>
            <a:solidFill>
              <a:srgbClr val="FF0000"/>
            </a:solidFill>
            <a:ln>
              <a:noFill/>
            </a:ln>
            <a:effectLst/>
          </c:spPr>
          <c:cat>
            <c:numRef>
              <c:f>obec!$A$7:$A$12</c:f>
              <c:numCache>
                <c:formatCode>General</c:formatCode>
                <c:ptCount val="6"/>
                <c:pt idx="0">
                  <c:v>2013</c:v>
                </c:pt>
                <c:pt idx="1">
                  <c:v>2014</c:v>
                </c:pt>
                <c:pt idx="2">
                  <c:v>2015</c:v>
                </c:pt>
                <c:pt idx="3">
                  <c:v>2016</c:v>
                </c:pt>
                <c:pt idx="4">
                  <c:v>2017</c:v>
                </c:pt>
                <c:pt idx="5">
                  <c:v>2018</c:v>
                </c:pt>
              </c:numCache>
            </c:numRef>
          </c:cat>
          <c:val>
            <c:numRef>
              <c:f>obec!$BO$7:$BO$12</c:f>
              <c:numCache>
                <c:formatCode>0.00</c:formatCode>
                <c:ptCount val="6"/>
                <c:pt idx="0">
                  <c:v>4.3</c:v>
                </c:pt>
                <c:pt idx="1">
                  <c:v>5.0387596899224834</c:v>
                </c:pt>
                <c:pt idx="2">
                  <c:v>4.0160999999999998</c:v>
                </c:pt>
                <c:pt idx="3">
                  <c:v>3.0769230769230771</c:v>
                </c:pt>
                <c:pt idx="4">
                  <c:v>1.2</c:v>
                </c:pt>
                <c:pt idx="5">
                  <c:v>1.25</c:v>
                </c:pt>
              </c:numCache>
            </c:numRef>
          </c:val>
          <c:extLst xmlns:c16r2="http://schemas.microsoft.com/office/drawing/2015/06/chart">
            <c:ext xmlns:c16="http://schemas.microsoft.com/office/drawing/2014/chart" uri="{C3380CC4-5D6E-409C-BE32-E72D297353CC}">
              <c16:uniqueId val="{00000001-C523-1647-BB24-39BCE822813C}"/>
            </c:ext>
          </c:extLst>
        </c:ser>
        <c:gapWidth val="219"/>
        <c:overlap val="-27"/>
        <c:axId val="134460928"/>
        <c:axId val="134462464"/>
      </c:barChart>
      <c:lineChart>
        <c:grouping val="standard"/>
        <c:ser>
          <c:idx val="0"/>
          <c:order val="0"/>
          <c:tx>
            <c:strRef>
              <c:f>obec!$BF$4</c:f>
              <c:strCache>
                <c:ptCount val="1"/>
                <c:pt idx="0">
                  <c:v>Počet uchazečů - celkem </c:v>
                </c:pt>
              </c:strCache>
            </c:strRef>
          </c:tx>
          <c:spPr>
            <a:ln w="28575" cap="rnd">
              <a:solidFill>
                <a:schemeClr val="accent1"/>
              </a:solidFill>
              <a:round/>
            </a:ln>
            <a:effectLst/>
          </c:spPr>
          <c:marker>
            <c:symbol val="none"/>
          </c:marker>
          <c:cat>
            <c:numRef>
              <c:f>obec!$A$7:$A$12</c:f>
              <c:numCache>
                <c:formatCode>General</c:formatCode>
                <c:ptCount val="6"/>
                <c:pt idx="0">
                  <c:v>2013</c:v>
                </c:pt>
                <c:pt idx="1">
                  <c:v>2014</c:v>
                </c:pt>
                <c:pt idx="2">
                  <c:v>2015</c:v>
                </c:pt>
                <c:pt idx="3">
                  <c:v>2016</c:v>
                </c:pt>
                <c:pt idx="4">
                  <c:v>2017</c:v>
                </c:pt>
                <c:pt idx="5">
                  <c:v>2018</c:v>
                </c:pt>
              </c:numCache>
            </c:numRef>
          </c:cat>
          <c:val>
            <c:numRef>
              <c:f>obec!$BF$7:$BF$12</c:f>
              <c:numCache>
                <c:formatCode>General</c:formatCode>
                <c:ptCount val="6"/>
                <c:pt idx="0">
                  <c:v>35</c:v>
                </c:pt>
                <c:pt idx="1">
                  <c:v>29</c:v>
                </c:pt>
                <c:pt idx="2">
                  <c:v>28</c:v>
                </c:pt>
                <c:pt idx="3">
                  <c:v>13</c:v>
                </c:pt>
                <c:pt idx="4">
                  <c:v>9</c:v>
                </c:pt>
                <c:pt idx="5">
                  <c:v>7</c:v>
                </c:pt>
              </c:numCache>
            </c:numRef>
          </c:val>
          <c:extLst xmlns:c16r2="http://schemas.microsoft.com/office/drawing/2015/06/chart">
            <c:ext xmlns:c16="http://schemas.microsoft.com/office/drawing/2014/chart" uri="{C3380CC4-5D6E-409C-BE32-E72D297353CC}">
              <c16:uniqueId val="{00000002-C523-1647-BB24-39BCE822813C}"/>
            </c:ext>
          </c:extLst>
        </c:ser>
        <c:marker val="1"/>
        <c:axId val="134460928"/>
        <c:axId val="134462464"/>
      </c:lineChart>
      <c:catAx>
        <c:axId val="13446092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4462464"/>
        <c:crosses val="autoZero"/>
        <c:auto val="1"/>
        <c:lblAlgn val="ctr"/>
        <c:lblOffset val="100"/>
      </c:catAx>
      <c:valAx>
        <c:axId val="134462464"/>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446092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cs-CZ"/>
  <c:chart>
    <c:autoTitleDeleted val="1"/>
    <c:plotArea>
      <c:layout/>
      <c:barChart>
        <c:barDir val="col"/>
        <c:grouping val="stacked"/>
        <c:ser>
          <c:idx val="0"/>
          <c:order val="0"/>
          <c:tx>
            <c:strRef>
              <c:f>List1!$B$20</c:f>
              <c:strCache>
                <c:ptCount val="1"/>
                <c:pt idx="0">
                  <c:v>Brdečný</c:v>
                </c:pt>
              </c:strCache>
            </c:strRef>
          </c:tx>
          <c:spPr>
            <a:solidFill>
              <a:schemeClr val="accent1"/>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List1!$C$20:$P$20</c:f>
              <c:numCache>
                <c:formatCode>#,##0</c:formatCode>
                <c:ptCount val="14"/>
                <c:pt idx="0">
                  <c:v>5</c:v>
                </c:pt>
                <c:pt idx="1">
                  <c:v>5</c:v>
                </c:pt>
                <c:pt idx="2">
                  <c:v>5</c:v>
                </c:pt>
                <c:pt idx="3">
                  <c:v>5</c:v>
                </c:pt>
                <c:pt idx="4">
                  <c:v>5</c:v>
                </c:pt>
                <c:pt idx="5">
                  <c:v>5</c:v>
                </c:pt>
                <c:pt idx="6">
                  <c:v>5</c:v>
                </c:pt>
                <c:pt idx="7">
                  <c:v>8</c:v>
                </c:pt>
                <c:pt idx="8">
                  <c:v>0</c:v>
                </c:pt>
                <c:pt idx="9">
                  <c:v>4</c:v>
                </c:pt>
                <c:pt idx="10">
                  <c:v>4</c:v>
                </c:pt>
                <c:pt idx="11">
                  <c:v>4</c:v>
                </c:pt>
                <c:pt idx="12">
                  <c:v>5</c:v>
                </c:pt>
                <c:pt idx="13">
                  <c:v>5</c:v>
                </c:pt>
              </c:numCache>
            </c:numRef>
          </c:val>
          <c:extLst xmlns:c16r2="http://schemas.microsoft.com/office/drawing/2015/06/chart">
            <c:ext xmlns:c16="http://schemas.microsoft.com/office/drawing/2014/chart" uri="{C3380CC4-5D6E-409C-BE32-E72D297353CC}">
              <c16:uniqueId val="{00000000-7443-B248-85F9-A0F2B539D668}"/>
            </c:ext>
          </c:extLst>
        </c:ser>
        <c:ser>
          <c:idx val="1"/>
          <c:order val="1"/>
          <c:tx>
            <c:strRef>
              <c:f>List1!$B$21</c:f>
              <c:strCache>
                <c:ptCount val="1"/>
                <c:pt idx="0">
                  <c:v>Hodětice</c:v>
                </c:pt>
              </c:strCache>
            </c:strRef>
          </c:tx>
          <c:spPr>
            <a:solidFill>
              <a:schemeClr val="accent2"/>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List1!$C$21:$P$21</c:f>
              <c:numCache>
                <c:formatCode>#,##0</c:formatCode>
                <c:ptCount val="14"/>
                <c:pt idx="0">
                  <c:v>7</c:v>
                </c:pt>
                <c:pt idx="1">
                  <c:v>7</c:v>
                </c:pt>
                <c:pt idx="2">
                  <c:v>7</c:v>
                </c:pt>
                <c:pt idx="3">
                  <c:v>9</c:v>
                </c:pt>
                <c:pt idx="4">
                  <c:v>7</c:v>
                </c:pt>
                <c:pt idx="5">
                  <c:v>7</c:v>
                </c:pt>
                <c:pt idx="6">
                  <c:v>7</c:v>
                </c:pt>
                <c:pt idx="7">
                  <c:v>9</c:v>
                </c:pt>
                <c:pt idx="8">
                  <c:v>0</c:v>
                </c:pt>
                <c:pt idx="9">
                  <c:v>8</c:v>
                </c:pt>
                <c:pt idx="10">
                  <c:v>7</c:v>
                </c:pt>
                <c:pt idx="11">
                  <c:v>9</c:v>
                </c:pt>
                <c:pt idx="12">
                  <c:v>9</c:v>
                </c:pt>
                <c:pt idx="13">
                  <c:v>9</c:v>
                </c:pt>
              </c:numCache>
            </c:numRef>
          </c:val>
          <c:extLst xmlns:c16r2="http://schemas.microsoft.com/office/drawing/2015/06/chart">
            <c:ext xmlns:c16="http://schemas.microsoft.com/office/drawing/2014/chart" uri="{C3380CC4-5D6E-409C-BE32-E72D297353CC}">
              <c16:uniqueId val="{00000001-7443-B248-85F9-A0F2B539D668}"/>
            </c:ext>
          </c:extLst>
        </c:ser>
        <c:ser>
          <c:idx val="2"/>
          <c:order val="2"/>
          <c:tx>
            <c:strRef>
              <c:f>List1!$B$22</c:f>
              <c:strCache>
                <c:ptCount val="1"/>
                <c:pt idx="0">
                  <c:v>Hořetice</c:v>
                </c:pt>
              </c:strCache>
            </c:strRef>
          </c:tx>
          <c:spPr>
            <a:solidFill>
              <a:schemeClr val="accent3"/>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List1!$C$22:$P$22</c:f>
              <c:numCache>
                <c:formatCode>#,##0</c:formatCode>
                <c:ptCount val="14"/>
                <c:pt idx="0">
                  <c:v>25</c:v>
                </c:pt>
                <c:pt idx="1">
                  <c:v>26</c:v>
                </c:pt>
                <c:pt idx="2">
                  <c:v>26</c:v>
                </c:pt>
                <c:pt idx="3">
                  <c:v>26</c:v>
                </c:pt>
                <c:pt idx="4">
                  <c:v>26</c:v>
                </c:pt>
                <c:pt idx="5">
                  <c:v>26</c:v>
                </c:pt>
                <c:pt idx="6">
                  <c:v>27</c:v>
                </c:pt>
                <c:pt idx="7">
                  <c:v>26</c:v>
                </c:pt>
                <c:pt idx="8">
                  <c:v>63</c:v>
                </c:pt>
                <c:pt idx="9">
                  <c:v>22</c:v>
                </c:pt>
                <c:pt idx="10">
                  <c:v>21</c:v>
                </c:pt>
                <c:pt idx="11">
                  <c:v>26</c:v>
                </c:pt>
                <c:pt idx="12">
                  <c:v>28</c:v>
                </c:pt>
                <c:pt idx="13">
                  <c:v>26</c:v>
                </c:pt>
              </c:numCache>
            </c:numRef>
          </c:val>
          <c:extLst xmlns:c16r2="http://schemas.microsoft.com/office/drawing/2015/06/chart">
            <c:ext xmlns:c16="http://schemas.microsoft.com/office/drawing/2014/chart" uri="{C3380CC4-5D6E-409C-BE32-E72D297353CC}">
              <c16:uniqueId val="{00000002-7443-B248-85F9-A0F2B539D668}"/>
            </c:ext>
          </c:extLst>
        </c:ser>
        <c:ser>
          <c:idx val="3"/>
          <c:order val="3"/>
          <c:tx>
            <c:strRef>
              <c:f>List1!$B$23</c:f>
              <c:strCache>
                <c:ptCount val="1"/>
                <c:pt idx="0">
                  <c:v>Hůrka</c:v>
                </c:pt>
              </c:strCache>
            </c:strRef>
          </c:tx>
          <c:spPr>
            <a:solidFill>
              <a:schemeClr val="accent4"/>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List1!$C$23:$P$23</c:f>
              <c:numCache>
                <c:formatCode>#,##0</c:formatCode>
                <c:ptCount val="14"/>
                <c:pt idx="0">
                  <c:v>9</c:v>
                </c:pt>
                <c:pt idx="1">
                  <c:v>9</c:v>
                </c:pt>
                <c:pt idx="2">
                  <c:v>9</c:v>
                </c:pt>
                <c:pt idx="3">
                  <c:v>9</c:v>
                </c:pt>
                <c:pt idx="4">
                  <c:v>9</c:v>
                </c:pt>
                <c:pt idx="5">
                  <c:v>9</c:v>
                </c:pt>
                <c:pt idx="6">
                  <c:v>9</c:v>
                </c:pt>
                <c:pt idx="7">
                  <c:v>7</c:v>
                </c:pt>
                <c:pt idx="8">
                  <c:v>0</c:v>
                </c:pt>
                <c:pt idx="9">
                  <c:v>8</c:v>
                </c:pt>
                <c:pt idx="10">
                  <c:v>9</c:v>
                </c:pt>
                <c:pt idx="11">
                  <c:v>9</c:v>
                </c:pt>
                <c:pt idx="12">
                  <c:v>10</c:v>
                </c:pt>
                <c:pt idx="13">
                  <c:v>10</c:v>
                </c:pt>
              </c:numCache>
            </c:numRef>
          </c:val>
          <c:extLst xmlns:c16r2="http://schemas.microsoft.com/office/drawing/2015/06/chart">
            <c:ext xmlns:c16="http://schemas.microsoft.com/office/drawing/2014/chart" uri="{C3380CC4-5D6E-409C-BE32-E72D297353CC}">
              <c16:uniqueId val="{00000003-7443-B248-85F9-A0F2B539D668}"/>
            </c:ext>
          </c:extLst>
        </c:ser>
        <c:ser>
          <c:idx val="4"/>
          <c:order val="4"/>
          <c:tx>
            <c:strRef>
              <c:f>List1!$B$24</c:f>
              <c:strCache>
                <c:ptCount val="1"/>
                <c:pt idx="0">
                  <c:v>Krchleby</c:v>
                </c:pt>
              </c:strCache>
            </c:strRef>
          </c:tx>
          <c:spPr>
            <a:solidFill>
              <a:schemeClr val="accent5"/>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List1!$C$24:$P$24</c:f>
              <c:numCache>
                <c:formatCode>#,##0</c:formatCode>
                <c:ptCount val="14"/>
                <c:pt idx="0">
                  <c:v>31</c:v>
                </c:pt>
                <c:pt idx="1">
                  <c:v>33</c:v>
                </c:pt>
                <c:pt idx="2">
                  <c:v>34</c:v>
                </c:pt>
                <c:pt idx="3">
                  <c:v>34</c:v>
                </c:pt>
                <c:pt idx="4">
                  <c:v>34</c:v>
                </c:pt>
                <c:pt idx="5">
                  <c:v>33</c:v>
                </c:pt>
                <c:pt idx="6">
                  <c:v>36</c:v>
                </c:pt>
                <c:pt idx="7">
                  <c:v>33</c:v>
                </c:pt>
                <c:pt idx="8">
                  <c:v>33</c:v>
                </c:pt>
                <c:pt idx="9">
                  <c:v>28</c:v>
                </c:pt>
                <c:pt idx="10">
                  <c:v>27</c:v>
                </c:pt>
                <c:pt idx="11">
                  <c:v>28</c:v>
                </c:pt>
                <c:pt idx="12">
                  <c:v>28</c:v>
                </c:pt>
                <c:pt idx="13">
                  <c:v>29</c:v>
                </c:pt>
              </c:numCache>
            </c:numRef>
          </c:val>
          <c:extLst xmlns:c16r2="http://schemas.microsoft.com/office/drawing/2015/06/chart">
            <c:ext xmlns:c16="http://schemas.microsoft.com/office/drawing/2014/chart" uri="{C3380CC4-5D6E-409C-BE32-E72D297353CC}">
              <c16:uniqueId val="{00000004-7443-B248-85F9-A0F2B539D668}"/>
            </c:ext>
          </c:extLst>
        </c:ser>
        <c:ser>
          <c:idx val="5"/>
          <c:order val="5"/>
          <c:tx>
            <c:strRef>
              <c:f>List1!$B$25</c:f>
              <c:strCache>
                <c:ptCount val="1"/>
                <c:pt idx="0">
                  <c:v>Křečovice</c:v>
                </c:pt>
              </c:strCache>
            </c:strRef>
          </c:tx>
          <c:spPr>
            <a:solidFill>
              <a:schemeClr val="accent6"/>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List1!$C$25:$P$25</c:f>
              <c:numCache>
                <c:formatCode>#,##0</c:formatCode>
                <c:ptCount val="14"/>
                <c:pt idx="0">
                  <c:v>39</c:v>
                </c:pt>
                <c:pt idx="1">
                  <c:v>43</c:v>
                </c:pt>
                <c:pt idx="2">
                  <c:v>44</c:v>
                </c:pt>
                <c:pt idx="3">
                  <c:v>51</c:v>
                </c:pt>
                <c:pt idx="4">
                  <c:v>51</c:v>
                </c:pt>
                <c:pt idx="5">
                  <c:v>49</c:v>
                </c:pt>
                <c:pt idx="6">
                  <c:v>59</c:v>
                </c:pt>
                <c:pt idx="7">
                  <c:v>62</c:v>
                </c:pt>
                <c:pt idx="8">
                  <c:v>89</c:v>
                </c:pt>
                <c:pt idx="9">
                  <c:v>64</c:v>
                </c:pt>
                <c:pt idx="10">
                  <c:v>64</c:v>
                </c:pt>
                <c:pt idx="11">
                  <c:v>86</c:v>
                </c:pt>
                <c:pt idx="12">
                  <c:v>87</c:v>
                </c:pt>
                <c:pt idx="13">
                  <c:v>91</c:v>
                </c:pt>
              </c:numCache>
            </c:numRef>
          </c:val>
          <c:extLst xmlns:c16r2="http://schemas.microsoft.com/office/drawing/2015/06/chart">
            <c:ext xmlns:c16="http://schemas.microsoft.com/office/drawing/2014/chart" uri="{C3380CC4-5D6E-409C-BE32-E72D297353CC}">
              <c16:uniqueId val="{00000005-7443-B248-85F9-A0F2B539D668}"/>
            </c:ext>
          </c:extLst>
        </c:ser>
        <c:ser>
          <c:idx val="6"/>
          <c:order val="6"/>
          <c:tx>
            <c:strRef>
              <c:f>List1!$B$26</c:f>
              <c:strCache>
                <c:ptCount val="1"/>
                <c:pt idx="0">
                  <c:v>Lhotka</c:v>
                </c:pt>
              </c:strCache>
            </c:strRef>
          </c:tx>
          <c:spPr>
            <a:solidFill>
              <a:schemeClr val="accent1">
                <a:lumMod val="60000"/>
              </a:schemeClr>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List1!$C$26:$P$26</c:f>
              <c:numCache>
                <c:formatCode>#,##0</c:formatCode>
                <c:ptCount val="14"/>
                <c:pt idx="0">
                  <c:v>4</c:v>
                </c:pt>
                <c:pt idx="1">
                  <c:v>5</c:v>
                </c:pt>
                <c:pt idx="2">
                  <c:v>5</c:v>
                </c:pt>
                <c:pt idx="3">
                  <c:v>5</c:v>
                </c:pt>
                <c:pt idx="4">
                  <c:v>5</c:v>
                </c:pt>
                <c:pt idx="5">
                  <c:v>5</c:v>
                </c:pt>
                <c:pt idx="6">
                  <c:v>5</c:v>
                </c:pt>
                <c:pt idx="7">
                  <c:v>5</c:v>
                </c:pt>
                <c:pt idx="8">
                  <c:v>0</c:v>
                </c:pt>
                <c:pt idx="9">
                  <c:v>2</c:v>
                </c:pt>
                <c:pt idx="10">
                  <c:v>1</c:v>
                </c:pt>
                <c:pt idx="11">
                  <c:v>1</c:v>
                </c:pt>
                <c:pt idx="12">
                  <c:v>1</c:v>
                </c:pt>
                <c:pt idx="13">
                  <c:v>1</c:v>
                </c:pt>
              </c:numCache>
            </c:numRef>
          </c:val>
          <c:extLst xmlns:c16r2="http://schemas.microsoft.com/office/drawing/2015/06/chart">
            <c:ext xmlns:c16="http://schemas.microsoft.com/office/drawing/2014/chart" uri="{C3380CC4-5D6E-409C-BE32-E72D297353CC}">
              <c16:uniqueId val="{00000006-7443-B248-85F9-A0F2B539D668}"/>
            </c:ext>
          </c:extLst>
        </c:ser>
        <c:ser>
          <c:idx val="7"/>
          <c:order val="7"/>
          <c:tx>
            <c:strRef>
              <c:f>List1!$B$27</c:f>
              <c:strCache>
                <c:ptCount val="1"/>
                <c:pt idx="0">
                  <c:v>Nahoruby</c:v>
                </c:pt>
              </c:strCache>
            </c:strRef>
          </c:tx>
          <c:spPr>
            <a:solidFill>
              <a:schemeClr val="accent2">
                <a:lumMod val="60000"/>
              </a:schemeClr>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List1!$C$27:$P$27</c:f>
              <c:numCache>
                <c:formatCode>#,##0</c:formatCode>
                <c:ptCount val="14"/>
                <c:pt idx="0">
                  <c:v>50</c:v>
                </c:pt>
                <c:pt idx="1">
                  <c:v>48</c:v>
                </c:pt>
                <c:pt idx="2">
                  <c:v>52</c:v>
                </c:pt>
                <c:pt idx="3">
                  <c:v>52</c:v>
                </c:pt>
                <c:pt idx="4">
                  <c:v>54</c:v>
                </c:pt>
                <c:pt idx="5">
                  <c:v>55</c:v>
                </c:pt>
                <c:pt idx="6">
                  <c:v>58</c:v>
                </c:pt>
                <c:pt idx="7">
                  <c:v>54</c:v>
                </c:pt>
                <c:pt idx="8">
                  <c:v>60</c:v>
                </c:pt>
                <c:pt idx="9">
                  <c:v>46</c:v>
                </c:pt>
                <c:pt idx="10">
                  <c:v>42</c:v>
                </c:pt>
                <c:pt idx="11">
                  <c:v>52</c:v>
                </c:pt>
                <c:pt idx="12">
                  <c:v>53</c:v>
                </c:pt>
                <c:pt idx="13">
                  <c:v>56</c:v>
                </c:pt>
              </c:numCache>
            </c:numRef>
          </c:val>
          <c:extLst xmlns:c16r2="http://schemas.microsoft.com/office/drawing/2015/06/chart">
            <c:ext xmlns:c16="http://schemas.microsoft.com/office/drawing/2014/chart" uri="{C3380CC4-5D6E-409C-BE32-E72D297353CC}">
              <c16:uniqueId val="{00000007-7443-B248-85F9-A0F2B539D668}"/>
            </c:ext>
          </c:extLst>
        </c:ser>
        <c:ser>
          <c:idx val="8"/>
          <c:order val="8"/>
          <c:tx>
            <c:strRef>
              <c:f>List1!$B$28</c:f>
              <c:strCache>
                <c:ptCount val="1"/>
                <c:pt idx="0">
                  <c:v>Poličany</c:v>
                </c:pt>
              </c:strCache>
            </c:strRef>
          </c:tx>
          <c:spPr>
            <a:solidFill>
              <a:schemeClr val="accent3">
                <a:lumMod val="60000"/>
              </a:schemeClr>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List1!$C$28:$P$28</c:f>
              <c:numCache>
                <c:formatCode>#,##0</c:formatCode>
                <c:ptCount val="14"/>
                <c:pt idx="0">
                  <c:v>7</c:v>
                </c:pt>
                <c:pt idx="1">
                  <c:v>8</c:v>
                </c:pt>
                <c:pt idx="2">
                  <c:v>10</c:v>
                </c:pt>
                <c:pt idx="3">
                  <c:v>9</c:v>
                </c:pt>
                <c:pt idx="4">
                  <c:v>9</c:v>
                </c:pt>
                <c:pt idx="5">
                  <c:v>10</c:v>
                </c:pt>
                <c:pt idx="6">
                  <c:v>10</c:v>
                </c:pt>
                <c:pt idx="7">
                  <c:v>10</c:v>
                </c:pt>
                <c:pt idx="8">
                  <c:v>0</c:v>
                </c:pt>
                <c:pt idx="9">
                  <c:v>5</c:v>
                </c:pt>
                <c:pt idx="10">
                  <c:v>5</c:v>
                </c:pt>
                <c:pt idx="11">
                  <c:v>8</c:v>
                </c:pt>
                <c:pt idx="12">
                  <c:v>8</c:v>
                </c:pt>
                <c:pt idx="13">
                  <c:v>10</c:v>
                </c:pt>
              </c:numCache>
            </c:numRef>
          </c:val>
          <c:extLst xmlns:c16r2="http://schemas.microsoft.com/office/drawing/2015/06/chart">
            <c:ext xmlns:c16="http://schemas.microsoft.com/office/drawing/2014/chart" uri="{C3380CC4-5D6E-409C-BE32-E72D297353CC}">
              <c16:uniqueId val="{00000008-7443-B248-85F9-A0F2B539D668}"/>
            </c:ext>
          </c:extLst>
        </c:ser>
        <c:ser>
          <c:idx val="9"/>
          <c:order val="9"/>
          <c:tx>
            <c:strRef>
              <c:f>List1!$B$29</c:f>
              <c:strCache>
                <c:ptCount val="1"/>
                <c:pt idx="0">
                  <c:v>Skrýšov</c:v>
                </c:pt>
              </c:strCache>
            </c:strRef>
          </c:tx>
          <c:spPr>
            <a:solidFill>
              <a:schemeClr val="accent4">
                <a:lumMod val="60000"/>
              </a:schemeClr>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List1!$C$29:$P$29</c:f>
              <c:numCache>
                <c:formatCode>#,##0</c:formatCode>
                <c:ptCount val="14"/>
                <c:pt idx="0">
                  <c:v>10</c:v>
                </c:pt>
                <c:pt idx="1">
                  <c:v>12</c:v>
                </c:pt>
                <c:pt idx="2">
                  <c:v>12</c:v>
                </c:pt>
                <c:pt idx="3">
                  <c:v>12</c:v>
                </c:pt>
                <c:pt idx="4">
                  <c:v>12</c:v>
                </c:pt>
                <c:pt idx="5">
                  <c:v>12</c:v>
                </c:pt>
                <c:pt idx="6">
                  <c:v>12</c:v>
                </c:pt>
                <c:pt idx="7">
                  <c:v>12</c:v>
                </c:pt>
                <c:pt idx="8">
                  <c:v>0</c:v>
                </c:pt>
                <c:pt idx="9">
                  <c:v>10</c:v>
                </c:pt>
                <c:pt idx="10">
                  <c:v>10</c:v>
                </c:pt>
                <c:pt idx="11">
                  <c:v>11</c:v>
                </c:pt>
                <c:pt idx="12">
                  <c:v>11</c:v>
                </c:pt>
                <c:pt idx="13">
                  <c:v>10</c:v>
                </c:pt>
              </c:numCache>
            </c:numRef>
          </c:val>
          <c:extLst xmlns:c16r2="http://schemas.microsoft.com/office/drawing/2015/06/chart">
            <c:ext xmlns:c16="http://schemas.microsoft.com/office/drawing/2014/chart" uri="{C3380CC4-5D6E-409C-BE32-E72D297353CC}">
              <c16:uniqueId val="{00000009-7443-B248-85F9-A0F2B539D668}"/>
            </c:ext>
          </c:extLst>
        </c:ser>
        <c:ser>
          <c:idx val="10"/>
          <c:order val="10"/>
          <c:tx>
            <c:strRef>
              <c:f>List1!$B$30</c:f>
              <c:strCache>
                <c:ptCount val="1"/>
                <c:pt idx="0">
                  <c:v>Strážovice</c:v>
                </c:pt>
              </c:strCache>
            </c:strRef>
          </c:tx>
          <c:spPr>
            <a:solidFill>
              <a:schemeClr val="accent5">
                <a:lumMod val="60000"/>
              </a:schemeClr>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List1!$C$30:$P$30</c:f>
              <c:numCache>
                <c:formatCode>#,##0</c:formatCode>
                <c:ptCount val="14"/>
                <c:pt idx="0">
                  <c:v>28</c:v>
                </c:pt>
                <c:pt idx="1">
                  <c:v>29</c:v>
                </c:pt>
                <c:pt idx="2">
                  <c:v>32</c:v>
                </c:pt>
                <c:pt idx="3">
                  <c:v>31</c:v>
                </c:pt>
                <c:pt idx="4">
                  <c:v>31</c:v>
                </c:pt>
                <c:pt idx="5">
                  <c:v>32</c:v>
                </c:pt>
                <c:pt idx="6">
                  <c:v>32</c:v>
                </c:pt>
                <c:pt idx="7">
                  <c:v>31</c:v>
                </c:pt>
                <c:pt idx="8">
                  <c:v>0</c:v>
                </c:pt>
                <c:pt idx="9">
                  <c:v>21</c:v>
                </c:pt>
                <c:pt idx="10">
                  <c:v>18</c:v>
                </c:pt>
                <c:pt idx="11">
                  <c:v>30</c:v>
                </c:pt>
                <c:pt idx="12">
                  <c:v>27</c:v>
                </c:pt>
                <c:pt idx="13">
                  <c:v>29</c:v>
                </c:pt>
              </c:numCache>
            </c:numRef>
          </c:val>
          <c:extLst xmlns:c16r2="http://schemas.microsoft.com/office/drawing/2015/06/chart">
            <c:ext xmlns:c16="http://schemas.microsoft.com/office/drawing/2014/chart" uri="{C3380CC4-5D6E-409C-BE32-E72D297353CC}">
              <c16:uniqueId val="{0000000A-7443-B248-85F9-A0F2B539D668}"/>
            </c:ext>
          </c:extLst>
        </c:ser>
        <c:ser>
          <c:idx val="11"/>
          <c:order val="11"/>
          <c:tx>
            <c:strRef>
              <c:f>List1!$B$31</c:f>
              <c:strCache>
                <c:ptCount val="1"/>
                <c:pt idx="0">
                  <c:v>Vlkonice</c:v>
                </c:pt>
              </c:strCache>
            </c:strRef>
          </c:tx>
          <c:spPr>
            <a:solidFill>
              <a:schemeClr val="accent6">
                <a:lumMod val="60000"/>
              </a:schemeClr>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List1!$C$31:$P$31</c:f>
              <c:numCache>
                <c:formatCode>#,##0</c:formatCode>
                <c:ptCount val="14"/>
                <c:pt idx="0">
                  <c:v>34</c:v>
                </c:pt>
                <c:pt idx="1">
                  <c:v>41</c:v>
                </c:pt>
                <c:pt idx="2">
                  <c:v>43</c:v>
                </c:pt>
                <c:pt idx="3">
                  <c:v>41</c:v>
                </c:pt>
                <c:pt idx="4">
                  <c:v>42</c:v>
                </c:pt>
                <c:pt idx="5">
                  <c:v>44</c:v>
                </c:pt>
                <c:pt idx="6">
                  <c:v>46</c:v>
                </c:pt>
                <c:pt idx="7">
                  <c:v>43</c:v>
                </c:pt>
                <c:pt idx="8">
                  <c:v>33</c:v>
                </c:pt>
                <c:pt idx="9">
                  <c:v>31</c:v>
                </c:pt>
                <c:pt idx="10">
                  <c:v>24</c:v>
                </c:pt>
                <c:pt idx="11">
                  <c:v>34</c:v>
                </c:pt>
                <c:pt idx="12">
                  <c:v>34</c:v>
                </c:pt>
                <c:pt idx="13">
                  <c:v>39</c:v>
                </c:pt>
              </c:numCache>
            </c:numRef>
          </c:val>
          <c:extLst xmlns:c16r2="http://schemas.microsoft.com/office/drawing/2015/06/chart">
            <c:ext xmlns:c16="http://schemas.microsoft.com/office/drawing/2014/chart" uri="{C3380CC4-5D6E-409C-BE32-E72D297353CC}">
              <c16:uniqueId val="{0000000B-7443-B248-85F9-A0F2B539D668}"/>
            </c:ext>
          </c:extLst>
        </c:ser>
        <c:ser>
          <c:idx val="12"/>
          <c:order val="12"/>
          <c:tx>
            <c:strRef>
              <c:f>List1!$B$32</c:f>
              <c:strCache>
                <c:ptCount val="1"/>
                <c:pt idx="0">
                  <c:v>Zhorný</c:v>
                </c:pt>
              </c:strCache>
            </c:strRef>
          </c:tx>
          <c:spPr>
            <a:solidFill>
              <a:schemeClr val="accent1">
                <a:lumMod val="80000"/>
                <a:lumOff val="20000"/>
              </a:schemeClr>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List1!$C$32:$P$32</c:f>
              <c:numCache>
                <c:formatCode>#,##0</c:formatCode>
                <c:ptCount val="14"/>
                <c:pt idx="0">
                  <c:v>11</c:v>
                </c:pt>
                <c:pt idx="1">
                  <c:v>12</c:v>
                </c:pt>
                <c:pt idx="2">
                  <c:v>12</c:v>
                </c:pt>
                <c:pt idx="3">
                  <c:v>12</c:v>
                </c:pt>
                <c:pt idx="4">
                  <c:v>13</c:v>
                </c:pt>
                <c:pt idx="5">
                  <c:v>13</c:v>
                </c:pt>
                <c:pt idx="6">
                  <c:v>13</c:v>
                </c:pt>
                <c:pt idx="7">
                  <c:v>12</c:v>
                </c:pt>
                <c:pt idx="8">
                  <c:v>0</c:v>
                </c:pt>
                <c:pt idx="9">
                  <c:v>14</c:v>
                </c:pt>
                <c:pt idx="10">
                  <c:v>12</c:v>
                </c:pt>
                <c:pt idx="11">
                  <c:v>12</c:v>
                </c:pt>
                <c:pt idx="12">
                  <c:v>12</c:v>
                </c:pt>
                <c:pt idx="13">
                  <c:v>12</c:v>
                </c:pt>
              </c:numCache>
            </c:numRef>
          </c:val>
          <c:extLst xmlns:c16r2="http://schemas.microsoft.com/office/drawing/2015/06/chart">
            <c:ext xmlns:c16="http://schemas.microsoft.com/office/drawing/2014/chart" uri="{C3380CC4-5D6E-409C-BE32-E72D297353CC}">
              <c16:uniqueId val="{0000000C-7443-B248-85F9-A0F2B539D668}"/>
            </c:ext>
          </c:extLst>
        </c:ser>
        <c:ser>
          <c:idx val="13"/>
          <c:order val="13"/>
          <c:tx>
            <c:strRef>
              <c:f>List1!$B$33</c:f>
              <c:strCache>
                <c:ptCount val="1"/>
                <c:pt idx="0">
                  <c:v>Živohošť</c:v>
                </c:pt>
              </c:strCache>
            </c:strRef>
          </c:tx>
          <c:spPr>
            <a:solidFill>
              <a:schemeClr val="accent2">
                <a:lumMod val="80000"/>
                <a:lumOff val="20000"/>
              </a:schemeClr>
            </a:solidFill>
            <a:ln>
              <a:noFill/>
            </a:ln>
            <a:effectLst/>
          </c:spPr>
          <c:cat>
            <c:strRef>
              <c:f>List1!$C$18:$P$18</c:f>
              <c:strCache>
                <c:ptCount val="14"/>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strCache>
            </c:strRef>
          </c:cat>
          <c:val>
            <c:numRef>
              <c:f>List1!$C$33:$P$33</c:f>
              <c:numCache>
                <c:formatCode>#,##0</c:formatCode>
                <c:ptCount val="14"/>
                <c:pt idx="0">
                  <c:v>30</c:v>
                </c:pt>
                <c:pt idx="1">
                  <c:v>34</c:v>
                </c:pt>
                <c:pt idx="2">
                  <c:v>34</c:v>
                </c:pt>
                <c:pt idx="3">
                  <c:v>40</c:v>
                </c:pt>
                <c:pt idx="4">
                  <c:v>40</c:v>
                </c:pt>
                <c:pt idx="5">
                  <c:v>41</c:v>
                </c:pt>
                <c:pt idx="6">
                  <c:v>46</c:v>
                </c:pt>
                <c:pt idx="7">
                  <c:v>60</c:v>
                </c:pt>
                <c:pt idx="8">
                  <c:v>17</c:v>
                </c:pt>
                <c:pt idx="9">
                  <c:v>10</c:v>
                </c:pt>
                <c:pt idx="10">
                  <c:v>6</c:v>
                </c:pt>
                <c:pt idx="11">
                  <c:v>7</c:v>
                </c:pt>
                <c:pt idx="12">
                  <c:v>12</c:v>
                </c:pt>
                <c:pt idx="13">
                  <c:v>14</c:v>
                </c:pt>
              </c:numCache>
            </c:numRef>
          </c:val>
          <c:extLst xmlns:c16r2="http://schemas.microsoft.com/office/drawing/2015/06/chart">
            <c:ext xmlns:c16="http://schemas.microsoft.com/office/drawing/2014/chart" uri="{C3380CC4-5D6E-409C-BE32-E72D297353CC}">
              <c16:uniqueId val="{0000000D-7443-B248-85F9-A0F2B539D668}"/>
            </c:ext>
          </c:extLst>
        </c:ser>
        <c:overlap val="100"/>
        <c:axId val="142056064"/>
        <c:axId val="156905856"/>
      </c:barChart>
      <c:catAx>
        <c:axId val="14205606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56905856"/>
        <c:crosses val="autoZero"/>
        <c:auto val="1"/>
        <c:lblAlgn val="ctr"/>
        <c:lblOffset val="100"/>
      </c:catAx>
      <c:valAx>
        <c:axId val="156905856"/>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4205606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areaChart>
        <c:grouping val="standard"/>
        <c:ser>
          <c:idx val="1"/>
          <c:order val="1"/>
          <c:tx>
            <c:strRef>
              <c:f>List1!$A$3</c:f>
              <c:strCache>
                <c:ptCount val="1"/>
                <c:pt idx="0">
                  <c:v>Výdaje (tis Kč)</c:v>
                </c:pt>
              </c:strCache>
            </c:strRef>
          </c:tx>
          <c:spPr>
            <a:solidFill>
              <a:schemeClr val="accent2"/>
            </a:solidFill>
            <a:ln>
              <a:noFill/>
            </a:ln>
            <a:effectLst/>
          </c:spPr>
          <c:cat>
            <c:strRef>
              <c:f>List1!$B$1:$G$1</c:f>
              <c:strCache>
                <c:ptCount val="6"/>
                <c:pt idx="0">
                  <c:v>2014</c:v>
                </c:pt>
                <c:pt idx="1">
                  <c:v>2015</c:v>
                </c:pt>
                <c:pt idx="2">
                  <c:v>2016</c:v>
                </c:pt>
                <c:pt idx="3">
                  <c:v>2017</c:v>
                </c:pt>
                <c:pt idx="4">
                  <c:v>2018</c:v>
                </c:pt>
                <c:pt idx="5">
                  <c:v>2019 (plán)</c:v>
                </c:pt>
              </c:strCache>
            </c:strRef>
          </c:cat>
          <c:val>
            <c:numRef>
              <c:f>List1!$B$3:$G$3</c:f>
              <c:numCache>
                <c:formatCode>#,##0</c:formatCode>
                <c:ptCount val="6"/>
                <c:pt idx="0">
                  <c:v>8871</c:v>
                </c:pt>
                <c:pt idx="1">
                  <c:v>15031</c:v>
                </c:pt>
                <c:pt idx="2">
                  <c:v>24444</c:v>
                </c:pt>
                <c:pt idx="3">
                  <c:v>10725</c:v>
                </c:pt>
                <c:pt idx="4">
                  <c:v>30185</c:v>
                </c:pt>
                <c:pt idx="5" formatCode="General">
                  <c:v>11000</c:v>
                </c:pt>
              </c:numCache>
            </c:numRef>
          </c:val>
          <c:extLst xmlns:c16r2="http://schemas.microsoft.com/office/drawing/2015/06/chart">
            <c:ext xmlns:c16="http://schemas.microsoft.com/office/drawing/2014/chart" uri="{C3380CC4-5D6E-409C-BE32-E72D297353CC}">
              <c16:uniqueId val="{00000000-75E9-0941-913E-5F11B1D3D364}"/>
            </c:ext>
          </c:extLst>
        </c:ser>
        <c:axId val="157889280"/>
        <c:axId val="157890816"/>
      </c:areaChart>
      <c:barChart>
        <c:barDir val="col"/>
        <c:grouping val="clustered"/>
        <c:ser>
          <c:idx val="0"/>
          <c:order val="0"/>
          <c:tx>
            <c:strRef>
              <c:f>List1!$A$2</c:f>
              <c:strCache>
                <c:ptCount val="1"/>
                <c:pt idx="0">
                  <c:v>Příjmy (tis Kč)</c:v>
                </c:pt>
              </c:strCache>
            </c:strRef>
          </c:tx>
          <c:spPr>
            <a:solidFill>
              <a:srgbClr val="92D050"/>
            </a:solidFill>
            <a:ln>
              <a:noFill/>
            </a:ln>
            <a:effectLst/>
          </c:spPr>
          <c:cat>
            <c:strRef>
              <c:f>List1!$B$1:$G$1</c:f>
              <c:strCache>
                <c:ptCount val="6"/>
                <c:pt idx="0">
                  <c:v>2014</c:v>
                </c:pt>
                <c:pt idx="1">
                  <c:v>2015</c:v>
                </c:pt>
                <c:pt idx="2">
                  <c:v>2016</c:v>
                </c:pt>
                <c:pt idx="3">
                  <c:v>2017</c:v>
                </c:pt>
                <c:pt idx="4">
                  <c:v>2018</c:v>
                </c:pt>
                <c:pt idx="5">
                  <c:v>2019 (plán)</c:v>
                </c:pt>
              </c:strCache>
            </c:strRef>
          </c:cat>
          <c:val>
            <c:numRef>
              <c:f>List1!$B$2:$G$2</c:f>
              <c:numCache>
                <c:formatCode>#,##0</c:formatCode>
                <c:ptCount val="6"/>
                <c:pt idx="0">
                  <c:v>12421</c:v>
                </c:pt>
                <c:pt idx="1">
                  <c:v>17655</c:v>
                </c:pt>
                <c:pt idx="2">
                  <c:v>14465</c:v>
                </c:pt>
                <c:pt idx="3">
                  <c:v>15593</c:v>
                </c:pt>
                <c:pt idx="4">
                  <c:v>28542</c:v>
                </c:pt>
                <c:pt idx="5" formatCode="General">
                  <c:v>15000</c:v>
                </c:pt>
              </c:numCache>
            </c:numRef>
          </c:val>
          <c:extLst xmlns:c16r2="http://schemas.microsoft.com/office/drawing/2015/06/chart">
            <c:ext xmlns:c16="http://schemas.microsoft.com/office/drawing/2014/chart" uri="{C3380CC4-5D6E-409C-BE32-E72D297353CC}">
              <c16:uniqueId val="{00000001-75E9-0941-913E-5F11B1D3D364}"/>
            </c:ext>
          </c:extLst>
        </c:ser>
        <c:ser>
          <c:idx val="3"/>
          <c:order val="3"/>
          <c:tx>
            <c:strRef>
              <c:f>List1!$A$5</c:f>
              <c:strCache>
                <c:ptCount val="1"/>
                <c:pt idx="0">
                  <c:v>Stavy účtů (tis Kč)</c:v>
                </c:pt>
              </c:strCache>
            </c:strRef>
          </c:tx>
          <c:spPr>
            <a:solidFill>
              <a:srgbClr val="00B050"/>
            </a:solidFill>
            <a:ln>
              <a:noFill/>
            </a:ln>
            <a:effectLst/>
          </c:spPr>
          <c:cat>
            <c:strRef>
              <c:f>List1!$B$1:$G$1</c:f>
              <c:strCache>
                <c:ptCount val="6"/>
                <c:pt idx="0">
                  <c:v>2014</c:v>
                </c:pt>
                <c:pt idx="1">
                  <c:v>2015</c:v>
                </c:pt>
                <c:pt idx="2">
                  <c:v>2016</c:v>
                </c:pt>
                <c:pt idx="3">
                  <c:v>2017</c:v>
                </c:pt>
                <c:pt idx="4">
                  <c:v>2018</c:v>
                </c:pt>
                <c:pt idx="5">
                  <c:v>2019 (plán)</c:v>
                </c:pt>
              </c:strCache>
            </c:strRef>
          </c:cat>
          <c:val>
            <c:numRef>
              <c:f>List1!$B$5:$G$5</c:f>
              <c:numCache>
                <c:formatCode>#,##0</c:formatCode>
                <c:ptCount val="6"/>
                <c:pt idx="0">
                  <c:v>18518</c:v>
                </c:pt>
                <c:pt idx="1">
                  <c:v>21142</c:v>
                </c:pt>
                <c:pt idx="2">
                  <c:v>11158</c:v>
                </c:pt>
                <c:pt idx="3">
                  <c:v>16015</c:v>
                </c:pt>
                <c:pt idx="4">
                  <c:v>14367</c:v>
                </c:pt>
              </c:numCache>
            </c:numRef>
          </c:val>
          <c:extLst xmlns:c16r2="http://schemas.microsoft.com/office/drawing/2015/06/chart">
            <c:ext xmlns:c16="http://schemas.microsoft.com/office/drawing/2014/chart" uri="{C3380CC4-5D6E-409C-BE32-E72D297353CC}">
              <c16:uniqueId val="{00000002-75E9-0941-913E-5F11B1D3D364}"/>
            </c:ext>
          </c:extLst>
        </c:ser>
        <c:axId val="157889280"/>
        <c:axId val="157890816"/>
      </c:barChart>
      <c:lineChart>
        <c:grouping val="standard"/>
        <c:ser>
          <c:idx val="2"/>
          <c:order val="2"/>
          <c:tx>
            <c:strRef>
              <c:f>List1!$A$4</c:f>
              <c:strCache>
                <c:ptCount val="1"/>
                <c:pt idx="0">
                  <c:v>Výsledek hospodaření (tis Kč)</c:v>
                </c:pt>
              </c:strCache>
            </c:strRef>
          </c:tx>
          <c:spPr>
            <a:ln w="38100" cap="rnd">
              <a:solidFill>
                <a:srgbClr val="FFFF00"/>
              </a:solidFill>
              <a:round/>
            </a:ln>
            <a:effectLst/>
          </c:spPr>
          <c:marker>
            <c:symbol val="none"/>
          </c:marker>
          <c:cat>
            <c:strRef>
              <c:f>List1!$B$1:$G$1</c:f>
              <c:strCache>
                <c:ptCount val="6"/>
                <c:pt idx="0">
                  <c:v>2014</c:v>
                </c:pt>
                <c:pt idx="1">
                  <c:v>2015</c:v>
                </c:pt>
                <c:pt idx="2">
                  <c:v>2016</c:v>
                </c:pt>
                <c:pt idx="3">
                  <c:v>2017</c:v>
                </c:pt>
                <c:pt idx="4">
                  <c:v>2018</c:v>
                </c:pt>
                <c:pt idx="5">
                  <c:v>2019 (plán)</c:v>
                </c:pt>
              </c:strCache>
            </c:strRef>
          </c:cat>
          <c:val>
            <c:numRef>
              <c:f>List1!$B$4:$G$4</c:f>
              <c:numCache>
                <c:formatCode>#,##0</c:formatCode>
                <c:ptCount val="6"/>
                <c:pt idx="0">
                  <c:v>3132</c:v>
                </c:pt>
                <c:pt idx="1">
                  <c:v>3712</c:v>
                </c:pt>
                <c:pt idx="2">
                  <c:v>4961</c:v>
                </c:pt>
                <c:pt idx="3">
                  <c:v>5638</c:v>
                </c:pt>
                <c:pt idx="4">
                  <c:v>5081</c:v>
                </c:pt>
              </c:numCache>
            </c:numRef>
          </c:val>
          <c:extLst xmlns:c16r2="http://schemas.microsoft.com/office/drawing/2015/06/chart">
            <c:ext xmlns:c16="http://schemas.microsoft.com/office/drawing/2014/chart" uri="{C3380CC4-5D6E-409C-BE32-E72D297353CC}">
              <c16:uniqueId val="{00000003-75E9-0941-913E-5F11B1D3D364}"/>
            </c:ext>
          </c:extLst>
        </c:ser>
        <c:marker val="1"/>
        <c:axId val="157889280"/>
        <c:axId val="157890816"/>
      </c:lineChart>
      <c:catAx>
        <c:axId val="15788928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57890816"/>
        <c:crosses val="autoZero"/>
        <c:auto val="1"/>
        <c:lblAlgn val="ctr"/>
        <c:lblOffset val="100"/>
      </c:catAx>
      <c:valAx>
        <c:axId val="157890816"/>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5788928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barChart>
        <c:barDir val="col"/>
        <c:grouping val="stacked"/>
        <c:ser>
          <c:idx val="0"/>
          <c:order val="0"/>
          <c:tx>
            <c:v>muži</c:v>
          </c:tx>
          <c:spPr>
            <a:solidFill>
              <a:schemeClr val="accent1"/>
            </a:solidFill>
            <a:ln>
              <a:noFill/>
            </a:ln>
            <a:effectLst/>
          </c:spPr>
          <c:cat>
            <c:numRef>
              <c:f>List1!$B$2:$Q$2</c:f>
              <c:numCache>
                <c:formatCode>0</c:formatCode>
                <c:ptCount val="16"/>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numCache>
            </c:numRef>
          </c:cat>
          <c:val>
            <c:numRef>
              <c:f>List1!$B$6:$Q$6</c:f>
              <c:numCache>
                <c:formatCode>General</c:formatCode>
                <c:ptCount val="16"/>
                <c:pt idx="0">
                  <c:v>350</c:v>
                </c:pt>
                <c:pt idx="1">
                  <c:v>348</c:v>
                </c:pt>
                <c:pt idx="2">
                  <c:v>350</c:v>
                </c:pt>
                <c:pt idx="3">
                  <c:v>352</c:v>
                </c:pt>
                <c:pt idx="4">
                  <c:v>356</c:v>
                </c:pt>
                <c:pt idx="5">
                  <c:v>361</c:v>
                </c:pt>
                <c:pt idx="6">
                  <c:v>364</c:v>
                </c:pt>
                <c:pt idx="7">
                  <c:v>362</c:v>
                </c:pt>
                <c:pt idx="8">
                  <c:v>356</c:v>
                </c:pt>
                <c:pt idx="9">
                  <c:v>360</c:v>
                </c:pt>
                <c:pt idx="10">
                  <c:v>359</c:v>
                </c:pt>
                <c:pt idx="11">
                  <c:v>370</c:v>
                </c:pt>
                <c:pt idx="12">
                  <c:v>380</c:v>
                </c:pt>
                <c:pt idx="13">
                  <c:v>378</c:v>
                </c:pt>
                <c:pt idx="14">
                  <c:v>381</c:v>
                </c:pt>
                <c:pt idx="15">
                  <c:v>385</c:v>
                </c:pt>
              </c:numCache>
            </c:numRef>
          </c:val>
          <c:extLst xmlns:c16r2="http://schemas.microsoft.com/office/drawing/2015/06/chart">
            <c:ext xmlns:c16="http://schemas.microsoft.com/office/drawing/2014/chart" uri="{C3380CC4-5D6E-409C-BE32-E72D297353CC}">
              <c16:uniqueId val="{00000000-9BD5-3D44-B56D-C82B8415156B}"/>
            </c:ext>
          </c:extLst>
        </c:ser>
        <c:ser>
          <c:idx val="1"/>
          <c:order val="1"/>
          <c:tx>
            <c:v>ženy</c:v>
          </c:tx>
          <c:spPr>
            <a:solidFill>
              <a:srgbClr val="FF0000"/>
            </a:solidFill>
            <a:ln>
              <a:noFill/>
            </a:ln>
            <a:effectLst/>
          </c:spPr>
          <c:cat>
            <c:numRef>
              <c:f>List1!$B$2:$Q$2</c:f>
              <c:numCache>
                <c:formatCode>0</c:formatCode>
                <c:ptCount val="16"/>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numCache>
            </c:numRef>
          </c:cat>
          <c:val>
            <c:numRef>
              <c:f>List1!$B$7:$Q$7</c:f>
              <c:numCache>
                <c:formatCode>General</c:formatCode>
                <c:ptCount val="16"/>
                <c:pt idx="0">
                  <c:v>349</c:v>
                </c:pt>
                <c:pt idx="1">
                  <c:v>355</c:v>
                </c:pt>
                <c:pt idx="2">
                  <c:v>358</c:v>
                </c:pt>
                <c:pt idx="3">
                  <c:v>364</c:v>
                </c:pt>
                <c:pt idx="4">
                  <c:v>359</c:v>
                </c:pt>
                <c:pt idx="5">
                  <c:v>365</c:v>
                </c:pt>
                <c:pt idx="6">
                  <c:v>363</c:v>
                </c:pt>
                <c:pt idx="7">
                  <c:v>365</c:v>
                </c:pt>
                <c:pt idx="8">
                  <c:v>392</c:v>
                </c:pt>
                <c:pt idx="9">
                  <c:v>393</c:v>
                </c:pt>
                <c:pt idx="10">
                  <c:v>395</c:v>
                </c:pt>
                <c:pt idx="11">
                  <c:v>396</c:v>
                </c:pt>
                <c:pt idx="12">
                  <c:v>401</c:v>
                </c:pt>
                <c:pt idx="13">
                  <c:v>409</c:v>
                </c:pt>
                <c:pt idx="14">
                  <c:v>401</c:v>
                </c:pt>
                <c:pt idx="15">
                  <c:v>413</c:v>
                </c:pt>
              </c:numCache>
            </c:numRef>
          </c:val>
          <c:extLst xmlns:c16r2="http://schemas.microsoft.com/office/drawing/2015/06/chart">
            <c:ext xmlns:c16="http://schemas.microsoft.com/office/drawing/2014/chart" uri="{C3380CC4-5D6E-409C-BE32-E72D297353CC}">
              <c16:uniqueId val="{00000001-9BD5-3D44-B56D-C82B8415156B}"/>
            </c:ext>
          </c:extLst>
        </c:ser>
        <c:overlap val="100"/>
        <c:axId val="107901696"/>
        <c:axId val="107903232"/>
      </c:barChart>
      <c:catAx>
        <c:axId val="107901696"/>
        <c:scaling>
          <c:orientation val="minMax"/>
        </c:scaling>
        <c:axPos val="b"/>
        <c:numFmt formatCode="0"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7903232"/>
        <c:crosses val="autoZero"/>
        <c:auto val="1"/>
        <c:lblAlgn val="ctr"/>
        <c:lblOffset val="100"/>
      </c:catAx>
      <c:valAx>
        <c:axId val="10790323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790169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barChart>
        <c:barDir val="col"/>
        <c:grouping val="clustered"/>
        <c:ser>
          <c:idx val="0"/>
          <c:order val="0"/>
          <c:tx>
            <c:strRef>
              <c:f>obec!$R$4</c:f>
              <c:strCache>
                <c:ptCount val="1"/>
                <c:pt idx="0">
                  <c:v>Živě narození celkem</c:v>
                </c:pt>
              </c:strCache>
            </c:strRef>
          </c:tx>
          <c:spPr>
            <a:solidFill>
              <a:srgbClr val="92D050"/>
            </a:solidFill>
            <a:ln>
              <a:noFill/>
            </a:ln>
            <a:effectLst/>
          </c:spPr>
          <c:cat>
            <c:numRef>
              <c:f>obec!$A$5:$A$12</c:f>
              <c:numCache>
                <c:formatCode>General</c:formatCode>
                <c:ptCount val="8"/>
                <c:pt idx="0">
                  <c:v>2011</c:v>
                </c:pt>
                <c:pt idx="1">
                  <c:v>2012</c:v>
                </c:pt>
                <c:pt idx="2">
                  <c:v>2013</c:v>
                </c:pt>
                <c:pt idx="3">
                  <c:v>2014</c:v>
                </c:pt>
                <c:pt idx="4">
                  <c:v>2015</c:v>
                </c:pt>
                <c:pt idx="5">
                  <c:v>2016</c:v>
                </c:pt>
                <c:pt idx="6">
                  <c:v>2017</c:v>
                </c:pt>
                <c:pt idx="7">
                  <c:v>2018</c:v>
                </c:pt>
              </c:numCache>
            </c:numRef>
          </c:cat>
          <c:val>
            <c:numRef>
              <c:f>obec!$R$5:$R$12</c:f>
              <c:numCache>
                <c:formatCode>General</c:formatCode>
                <c:ptCount val="8"/>
                <c:pt idx="0">
                  <c:v>12</c:v>
                </c:pt>
                <c:pt idx="1">
                  <c:v>10</c:v>
                </c:pt>
                <c:pt idx="2">
                  <c:v>6</c:v>
                </c:pt>
                <c:pt idx="3">
                  <c:v>8</c:v>
                </c:pt>
                <c:pt idx="4">
                  <c:v>8</c:v>
                </c:pt>
                <c:pt idx="5">
                  <c:v>7</c:v>
                </c:pt>
                <c:pt idx="6">
                  <c:v>6</c:v>
                </c:pt>
                <c:pt idx="7">
                  <c:v>6</c:v>
                </c:pt>
              </c:numCache>
            </c:numRef>
          </c:val>
          <c:extLst xmlns:c16r2="http://schemas.microsoft.com/office/drawing/2015/06/chart">
            <c:ext xmlns:c16="http://schemas.microsoft.com/office/drawing/2014/chart" uri="{C3380CC4-5D6E-409C-BE32-E72D297353CC}">
              <c16:uniqueId val="{00000000-2109-4E48-B5DF-48C091D00CDE}"/>
            </c:ext>
          </c:extLst>
        </c:ser>
        <c:ser>
          <c:idx val="1"/>
          <c:order val="1"/>
          <c:tx>
            <c:strRef>
              <c:f>obec!$S$4</c:f>
              <c:strCache>
                <c:ptCount val="1"/>
                <c:pt idx="0">
                  <c:v>Zemřelí celkem</c:v>
                </c:pt>
              </c:strCache>
            </c:strRef>
          </c:tx>
          <c:spPr>
            <a:solidFill>
              <a:schemeClr val="accent6">
                <a:lumMod val="75000"/>
              </a:schemeClr>
            </a:solidFill>
            <a:ln>
              <a:noFill/>
            </a:ln>
            <a:effectLst/>
          </c:spPr>
          <c:cat>
            <c:numRef>
              <c:f>obec!$A$5:$A$12</c:f>
              <c:numCache>
                <c:formatCode>General</c:formatCode>
                <c:ptCount val="8"/>
                <c:pt idx="0">
                  <c:v>2011</c:v>
                </c:pt>
                <c:pt idx="1">
                  <c:v>2012</c:v>
                </c:pt>
                <c:pt idx="2">
                  <c:v>2013</c:v>
                </c:pt>
                <c:pt idx="3">
                  <c:v>2014</c:v>
                </c:pt>
                <c:pt idx="4">
                  <c:v>2015</c:v>
                </c:pt>
                <c:pt idx="5">
                  <c:v>2016</c:v>
                </c:pt>
                <c:pt idx="6">
                  <c:v>2017</c:v>
                </c:pt>
                <c:pt idx="7">
                  <c:v>2018</c:v>
                </c:pt>
              </c:numCache>
            </c:numRef>
          </c:cat>
          <c:val>
            <c:numRef>
              <c:f>obec!$S$5:$S$12</c:f>
              <c:numCache>
                <c:formatCode>General</c:formatCode>
                <c:ptCount val="8"/>
                <c:pt idx="0">
                  <c:v>-5</c:v>
                </c:pt>
                <c:pt idx="1">
                  <c:v>-7</c:v>
                </c:pt>
                <c:pt idx="2">
                  <c:v>-8</c:v>
                </c:pt>
                <c:pt idx="3">
                  <c:v>-10</c:v>
                </c:pt>
                <c:pt idx="4">
                  <c:v>-7</c:v>
                </c:pt>
                <c:pt idx="5">
                  <c:v>-8</c:v>
                </c:pt>
                <c:pt idx="6">
                  <c:v>-10</c:v>
                </c:pt>
                <c:pt idx="7">
                  <c:v>-7</c:v>
                </c:pt>
              </c:numCache>
            </c:numRef>
          </c:val>
          <c:extLst xmlns:c16r2="http://schemas.microsoft.com/office/drawing/2015/06/chart">
            <c:ext xmlns:c16="http://schemas.microsoft.com/office/drawing/2014/chart" uri="{C3380CC4-5D6E-409C-BE32-E72D297353CC}">
              <c16:uniqueId val="{00000001-2109-4E48-B5DF-48C091D00CDE}"/>
            </c:ext>
          </c:extLst>
        </c:ser>
        <c:ser>
          <c:idx val="2"/>
          <c:order val="2"/>
          <c:tx>
            <c:strRef>
              <c:f>obec!$T$4</c:f>
              <c:strCache>
                <c:ptCount val="1"/>
                <c:pt idx="0">
                  <c:v>Přistěhovalí celkem</c:v>
                </c:pt>
              </c:strCache>
            </c:strRef>
          </c:tx>
          <c:spPr>
            <a:solidFill>
              <a:srgbClr val="00B050"/>
            </a:solidFill>
            <a:ln>
              <a:noFill/>
            </a:ln>
            <a:effectLst/>
          </c:spPr>
          <c:cat>
            <c:numRef>
              <c:f>obec!$A$5:$A$12</c:f>
              <c:numCache>
                <c:formatCode>General</c:formatCode>
                <c:ptCount val="8"/>
                <c:pt idx="0">
                  <c:v>2011</c:v>
                </c:pt>
                <c:pt idx="1">
                  <c:v>2012</c:v>
                </c:pt>
                <c:pt idx="2">
                  <c:v>2013</c:v>
                </c:pt>
                <c:pt idx="3">
                  <c:v>2014</c:v>
                </c:pt>
                <c:pt idx="4">
                  <c:v>2015</c:v>
                </c:pt>
                <c:pt idx="5">
                  <c:v>2016</c:v>
                </c:pt>
                <c:pt idx="6">
                  <c:v>2017</c:v>
                </c:pt>
                <c:pt idx="7">
                  <c:v>2018</c:v>
                </c:pt>
              </c:numCache>
            </c:numRef>
          </c:cat>
          <c:val>
            <c:numRef>
              <c:f>obec!$T$5:$T$12</c:f>
              <c:numCache>
                <c:formatCode>General</c:formatCode>
                <c:ptCount val="8"/>
                <c:pt idx="0">
                  <c:v>32</c:v>
                </c:pt>
                <c:pt idx="1">
                  <c:v>20</c:v>
                </c:pt>
                <c:pt idx="2">
                  <c:v>14</c:v>
                </c:pt>
                <c:pt idx="3">
                  <c:v>23</c:v>
                </c:pt>
                <c:pt idx="4">
                  <c:v>26</c:v>
                </c:pt>
                <c:pt idx="5">
                  <c:v>16</c:v>
                </c:pt>
                <c:pt idx="6">
                  <c:v>19</c:v>
                </c:pt>
                <c:pt idx="7">
                  <c:v>33</c:v>
                </c:pt>
              </c:numCache>
            </c:numRef>
          </c:val>
          <c:extLst xmlns:c16r2="http://schemas.microsoft.com/office/drawing/2015/06/chart">
            <c:ext xmlns:c16="http://schemas.microsoft.com/office/drawing/2014/chart" uri="{C3380CC4-5D6E-409C-BE32-E72D297353CC}">
              <c16:uniqueId val="{00000002-2109-4E48-B5DF-48C091D00CDE}"/>
            </c:ext>
          </c:extLst>
        </c:ser>
        <c:ser>
          <c:idx val="3"/>
          <c:order val="3"/>
          <c:tx>
            <c:strRef>
              <c:f>obec!$U$4</c:f>
              <c:strCache>
                <c:ptCount val="1"/>
                <c:pt idx="0">
                  <c:v>Vystěhovalí celkem</c:v>
                </c:pt>
              </c:strCache>
            </c:strRef>
          </c:tx>
          <c:spPr>
            <a:solidFill>
              <a:schemeClr val="accent2">
                <a:lumMod val="60000"/>
                <a:lumOff val="40000"/>
              </a:schemeClr>
            </a:solidFill>
            <a:ln>
              <a:noFill/>
            </a:ln>
            <a:effectLst/>
          </c:spPr>
          <c:cat>
            <c:numRef>
              <c:f>obec!$A$5:$A$12</c:f>
              <c:numCache>
                <c:formatCode>General</c:formatCode>
                <c:ptCount val="8"/>
                <c:pt idx="0">
                  <c:v>2011</c:v>
                </c:pt>
                <c:pt idx="1">
                  <c:v>2012</c:v>
                </c:pt>
                <c:pt idx="2">
                  <c:v>2013</c:v>
                </c:pt>
                <c:pt idx="3">
                  <c:v>2014</c:v>
                </c:pt>
                <c:pt idx="4">
                  <c:v>2015</c:v>
                </c:pt>
                <c:pt idx="5">
                  <c:v>2016</c:v>
                </c:pt>
                <c:pt idx="6">
                  <c:v>2017</c:v>
                </c:pt>
                <c:pt idx="7">
                  <c:v>2018</c:v>
                </c:pt>
              </c:numCache>
            </c:numRef>
          </c:cat>
          <c:val>
            <c:numRef>
              <c:f>obec!$U$5:$U$12</c:f>
              <c:numCache>
                <c:formatCode>General</c:formatCode>
                <c:ptCount val="8"/>
                <c:pt idx="0">
                  <c:v>-13</c:v>
                </c:pt>
                <c:pt idx="1">
                  <c:v>-18</c:v>
                </c:pt>
                <c:pt idx="2">
                  <c:v>-11</c:v>
                </c:pt>
                <c:pt idx="3">
                  <c:v>-9</c:v>
                </c:pt>
                <c:pt idx="4">
                  <c:v>-12</c:v>
                </c:pt>
                <c:pt idx="5">
                  <c:v>-9</c:v>
                </c:pt>
                <c:pt idx="6">
                  <c:v>-20</c:v>
                </c:pt>
                <c:pt idx="7">
                  <c:v>-16</c:v>
                </c:pt>
              </c:numCache>
            </c:numRef>
          </c:val>
          <c:extLst xmlns:c16r2="http://schemas.microsoft.com/office/drawing/2015/06/chart">
            <c:ext xmlns:c16="http://schemas.microsoft.com/office/drawing/2014/chart" uri="{C3380CC4-5D6E-409C-BE32-E72D297353CC}">
              <c16:uniqueId val="{00000003-2109-4E48-B5DF-48C091D00CDE}"/>
            </c:ext>
          </c:extLst>
        </c:ser>
        <c:gapWidth val="219"/>
        <c:overlap val="-27"/>
        <c:axId val="107920768"/>
        <c:axId val="107926656"/>
      </c:barChart>
      <c:lineChart>
        <c:grouping val="standard"/>
        <c:ser>
          <c:idx val="4"/>
          <c:order val="4"/>
          <c:tx>
            <c:strRef>
              <c:f>obec!$V$4</c:f>
              <c:strCache>
                <c:ptCount val="1"/>
                <c:pt idx="0">
                  <c:v>Bilance</c:v>
                </c:pt>
              </c:strCache>
            </c:strRef>
          </c:tx>
          <c:spPr>
            <a:ln w="38100" cap="rnd">
              <a:solidFill>
                <a:srgbClr val="0070C0"/>
              </a:solidFill>
              <a:round/>
            </a:ln>
            <a:effectLst/>
          </c:spPr>
          <c:marker>
            <c:symbol val="none"/>
          </c:marker>
          <c:cat>
            <c:numRef>
              <c:f>obec!$A$5:$A$12</c:f>
              <c:numCache>
                <c:formatCode>General</c:formatCode>
                <c:ptCount val="8"/>
                <c:pt idx="0">
                  <c:v>2011</c:v>
                </c:pt>
                <c:pt idx="1">
                  <c:v>2012</c:v>
                </c:pt>
                <c:pt idx="2">
                  <c:v>2013</c:v>
                </c:pt>
                <c:pt idx="3">
                  <c:v>2014</c:v>
                </c:pt>
                <c:pt idx="4">
                  <c:v>2015</c:v>
                </c:pt>
                <c:pt idx="5">
                  <c:v>2016</c:v>
                </c:pt>
                <c:pt idx="6">
                  <c:v>2017</c:v>
                </c:pt>
                <c:pt idx="7">
                  <c:v>2018</c:v>
                </c:pt>
              </c:numCache>
            </c:numRef>
          </c:cat>
          <c:val>
            <c:numRef>
              <c:f>obec!$V$5:$V$12</c:f>
              <c:numCache>
                <c:formatCode>General</c:formatCode>
                <c:ptCount val="8"/>
                <c:pt idx="0">
                  <c:v>26</c:v>
                </c:pt>
                <c:pt idx="1">
                  <c:v>5</c:v>
                </c:pt>
                <c:pt idx="2">
                  <c:v>1</c:v>
                </c:pt>
                <c:pt idx="3">
                  <c:v>12</c:v>
                </c:pt>
                <c:pt idx="4">
                  <c:v>15</c:v>
                </c:pt>
                <c:pt idx="5">
                  <c:v>6</c:v>
                </c:pt>
                <c:pt idx="6">
                  <c:v>-5</c:v>
                </c:pt>
                <c:pt idx="7">
                  <c:v>16</c:v>
                </c:pt>
              </c:numCache>
            </c:numRef>
          </c:val>
          <c:extLst xmlns:c16r2="http://schemas.microsoft.com/office/drawing/2015/06/chart">
            <c:ext xmlns:c16="http://schemas.microsoft.com/office/drawing/2014/chart" uri="{C3380CC4-5D6E-409C-BE32-E72D297353CC}">
              <c16:uniqueId val="{00000004-2109-4E48-B5DF-48C091D00CDE}"/>
            </c:ext>
          </c:extLst>
        </c:ser>
        <c:marker val="1"/>
        <c:axId val="107920768"/>
        <c:axId val="107926656"/>
      </c:lineChart>
      <c:catAx>
        <c:axId val="1079207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7926656"/>
        <c:crosses val="autoZero"/>
        <c:auto val="1"/>
        <c:lblAlgn val="ctr"/>
        <c:lblOffset val="100"/>
      </c:catAx>
      <c:valAx>
        <c:axId val="1079266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792076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barChart>
        <c:barDir val="col"/>
        <c:grouping val="clustered"/>
        <c:ser>
          <c:idx val="0"/>
          <c:order val="0"/>
          <c:spPr>
            <a:solidFill>
              <a:schemeClr val="accent2">
                <a:lumMod val="50000"/>
              </a:schemeClr>
            </a:solidFill>
            <a:ln>
              <a:noFill/>
            </a:ln>
            <a:effectLst/>
          </c:spPr>
          <c:cat>
            <c:numRef>
              <c:f>List1!$B$2:$Q$2</c:f>
              <c:numCache>
                <c:formatCode>0</c:formatCode>
                <c:ptCount val="16"/>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numCache>
            </c:numRef>
          </c:cat>
          <c:val>
            <c:numRef>
              <c:f>List1!$B$4:$Q$4</c:f>
              <c:numCache>
                <c:formatCode>0.00</c:formatCode>
                <c:ptCount val="16"/>
                <c:pt idx="0">
                  <c:v>21.934311287729159</c:v>
                </c:pt>
                <c:pt idx="1">
                  <c:v>22.059829521135345</c:v>
                </c:pt>
                <c:pt idx="2">
                  <c:v>22.216727312893109</c:v>
                </c:pt>
                <c:pt idx="3">
                  <c:v>22.467763779705429</c:v>
                </c:pt>
                <c:pt idx="4">
                  <c:v>22.436384221353912</c:v>
                </c:pt>
                <c:pt idx="5">
                  <c:v>22.781559363220889</c:v>
                </c:pt>
                <c:pt idx="6">
                  <c:v>22.812938921572485</c:v>
                </c:pt>
                <c:pt idx="7">
                  <c:v>22.812938921572485</c:v>
                </c:pt>
                <c:pt idx="8">
                  <c:v>23.471909646954867</c:v>
                </c:pt>
                <c:pt idx="9">
                  <c:v>23.628807438712595</c:v>
                </c:pt>
                <c:pt idx="10">
                  <c:v>23.660186997064127</c:v>
                </c:pt>
                <c:pt idx="11">
                  <c:v>24.036741697282658</c:v>
                </c:pt>
                <c:pt idx="12">
                  <c:v>24.507435072555786</c:v>
                </c:pt>
                <c:pt idx="13">
                  <c:v>24.695712422665036</c:v>
                </c:pt>
                <c:pt idx="14">
                  <c:v>24.538814630907329</c:v>
                </c:pt>
                <c:pt idx="15">
                  <c:v>25.040887564532063</c:v>
                </c:pt>
              </c:numCache>
            </c:numRef>
          </c:val>
          <c:extLst xmlns:c16r2="http://schemas.microsoft.com/office/drawing/2015/06/chart">
            <c:ext xmlns:c16="http://schemas.microsoft.com/office/drawing/2014/chart" uri="{C3380CC4-5D6E-409C-BE32-E72D297353CC}">
              <c16:uniqueId val="{00000000-6248-D54A-B332-E5265E7157E7}"/>
            </c:ext>
          </c:extLst>
        </c:ser>
        <c:gapWidth val="219"/>
        <c:overlap val="-27"/>
        <c:axId val="107938944"/>
        <c:axId val="107940480"/>
      </c:barChart>
      <c:catAx>
        <c:axId val="107938944"/>
        <c:scaling>
          <c:orientation val="minMax"/>
        </c:scaling>
        <c:axPos val="b"/>
        <c:numFmt formatCode="0"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7940480"/>
        <c:crosses val="autoZero"/>
        <c:auto val="1"/>
        <c:lblAlgn val="ctr"/>
        <c:lblOffset val="100"/>
      </c:catAx>
      <c:valAx>
        <c:axId val="107940480"/>
        <c:scaling>
          <c:orientation val="minMax"/>
        </c:scaling>
        <c:axPos val="l"/>
        <c:majorGridlines>
          <c:spPr>
            <a:ln w="9525" cap="flat" cmpd="sng" algn="ctr">
              <a:solidFill>
                <a:schemeClr val="tx1">
                  <a:lumMod val="15000"/>
                  <a:lumOff val="85000"/>
                </a:schemeClr>
              </a:solidFill>
              <a:round/>
            </a:ln>
            <a:effectLst/>
          </c:spPr>
        </c:majorGridlines>
        <c:numFmt formatCode="0.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7938944"/>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cs-CZ"/>
  <c:chart>
    <c:autoTitleDeleted val="1"/>
    <c:plotArea>
      <c:layout/>
      <c:barChart>
        <c:barDir val="col"/>
        <c:grouping val="clustered"/>
        <c:ser>
          <c:idx val="0"/>
          <c:order val="0"/>
          <c:tx>
            <c:v>celkový průměrný věk</c:v>
          </c:tx>
          <c:spPr>
            <a:solidFill>
              <a:srgbClr val="00B050"/>
            </a:solidFill>
            <a:ln>
              <a:noFill/>
            </a:ln>
            <a:effectLst/>
          </c:spPr>
          <c:cat>
            <c:numRef>
              <c:f>List1!$B$2:$Q$2</c:f>
              <c:numCache>
                <c:formatCode>0</c:formatCode>
                <c:ptCount val="16"/>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numCache>
            </c:numRef>
          </c:cat>
          <c:val>
            <c:numRef>
              <c:f>List1!$B$9:$Q$9</c:f>
              <c:numCache>
                <c:formatCode>General</c:formatCode>
                <c:ptCount val="16"/>
                <c:pt idx="0">
                  <c:v>41.2</c:v>
                </c:pt>
                <c:pt idx="1">
                  <c:v>40.43</c:v>
                </c:pt>
                <c:pt idx="2">
                  <c:v>40.160000000000011</c:v>
                </c:pt>
                <c:pt idx="3">
                  <c:v>40.270000000000003</c:v>
                </c:pt>
                <c:pt idx="4">
                  <c:v>40.36</c:v>
                </c:pt>
                <c:pt idx="5">
                  <c:v>40.47</c:v>
                </c:pt>
                <c:pt idx="6">
                  <c:v>40.260000000000012</c:v>
                </c:pt>
                <c:pt idx="7">
                  <c:v>40.46</c:v>
                </c:pt>
                <c:pt idx="8">
                  <c:v>39.83</c:v>
                </c:pt>
                <c:pt idx="9">
                  <c:v>40.190000000000012</c:v>
                </c:pt>
                <c:pt idx="10">
                  <c:v>40.25</c:v>
                </c:pt>
                <c:pt idx="11">
                  <c:v>40.370000000000005</c:v>
                </c:pt>
                <c:pt idx="12">
                  <c:v>40.9</c:v>
                </c:pt>
                <c:pt idx="13">
                  <c:v>40.96</c:v>
                </c:pt>
                <c:pt idx="14">
                  <c:v>41.47</c:v>
                </c:pt>
                <c:pt idx="15" formatCode="0.0">
                  <c:v>41.493734335839612</c:v>
                </c:pt>
              </c:numCache>
            </c:numRef>
          </c:val>
          <c:extLst xmlns:c16r2="http://schemas.microsoft.com/office/drawing/2015/06/chart">
            <c:ext xmlns:c16="http://schemas.microsoft.com/office/drawing/2014/chart" uri="{C3380CC4-5D6E-409C-BE32-E72D297353CC}">
              <c16:uniqueId val="{00000000-1AA6-9349-AAD6-0F10CD0E41EE}"/>
            </c:ext>
          </c:extLst>
        </c:ser>
        <c:ser>
          <c:idx val="1"/>
          <c:order val="1"/>
          <c:tx>
            <c:v>muži</c:v>
          </c:tx>
          <c:spPr>
            <a:solidFill>
              <a:srgbClr val="00B0F0"/>
            </a:solidFill>
            <a:ln>
              <a:noFill/>
            </a:ln>
            <a:effectLst/>
          </c:spPr>
          <c:cat>
            <c:numRef>
              <c:f>List1!$B$2:$Q$2</c:f>
              <c:numCache>
                <c:formatCode>0</c:formatCode>
                <c:ptCount val="16"/>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numCache>
            </c:numRef>
          </c:cat>
          <c:val>
            <c:numRef>
              <c:f>List1!$B$11:$Q$11</c:f>
              <c:numCache>
                <c:formatCode>General</c:formatCode>
                <c:ptCount val="16"/>
                <c:pt idx="0">
                  <c:v>39.5</c:v>
                </c:pt>
                <c:pt idx="1">
                  <c:v>39.15</c:v>
                </c:pt>
                <c:pt idx="2">
                  <c:v>39.15</c:v>
                </c:pt>
                <c:pt idx="3">
                  <c:v>39.07</c:v>
                </c:pt>
                <c:pt idx="4">
                  <c:v>38.83</c:v>
                </c:pt>
                <c:pt idx="5">
                  <c:v>39.020000000000003</c:v>
                </c:pt>
                <c:pt idx="6">
                  <c:v>38.93</c:v>
                </c:pt>
                <c:pt idx="7">
                  <c:v>38.94</c:v>
                </c:pt>
                <c:pt idx="8">
                  <c:v>38.36</c:v>
                </c:pt>
                <c:pt idx="9">
                  <c:v>38.880000000000003</c:v>
                </c:pt>
                <c:pt idx="10">
                  <c:v>39.11</c:v>
                </c:pt>
                <c:pt idx="11">
                  <c:v>39.54</c:v>
                </c:pt>
                <c:pt idx="12">
                  <c:v>39.89</c:v>
                </c:pt>
                <c:pt idx="13">
                  <c:v>39.870000000000005</c:v>
                </c:pt>
                <c:pt idx="14">
                  <c:v>40.260000000000012</c:v>
                </c:pt>
                <c:pt idx="15" formatCode="0.0">
                  <c:v>40.497402597402498</c:v>
                </c:pt>
              </c:numCache>
            </c:numRef>
          </c:val>
          <c:extLst xmlns:c16r2="http://schemas.microsoft.com/office/drawing/2015/06/chart">
            <c:ext xmlns:c16="http://schemas.microsoft.com/office/drawing/2014/chart" uri="{C3380CC4-5D6E-409C-BE32-E72D297353CC}">
              <c16:uniqueId val="{00000001-1AA6-9349-AAD6-0F10CD0E41EE}"/>
            </c:ext>
          </c:extLst>
        </c:ser>
        <c:ser>
          <c:idx val="2"/>
          <c:order val="2"/>
          <c:tx>
            <c:v>ženy</c:v>
          </c:tx>
          <c:spPr>
            <a:solidFill>
              <a:srgbClr val="FF0000"/>
            </a:solidFill>
            <a:ln>
              <a:noFill/>
            </a:ln>
            <a:effectLst/>
          </c:spPr>
          <c:cat>
            <c:numRef>
              <c:f>List1!$B$2:$Q$2</c:f>
              <c:numCache>
                <c:formatCode>0</c:formatCode>
                <c:ptCount val="16"/>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numCache>
            </c:numRef>
          </c:cat>
          <c:val>
            <c:numRef>
              <c:f>List1!$B$12:$Q$12</c:f>
              <c:numCache>
                <c:formatCode>General</c:formatCode>
                <c:ptCount val="16"/>
                <c:pt idx="0">
                  <c:v>42.9</c:v>
                </c:pt>
                <c:pt idx="1">
                  <c:v>41.690000000000012</c:v>
                </c:pt>
                <c:pt idx="2">
                  <c:v>41.15</c:v>
                </c:pt>
                <c:pt idx="3">
                  <c:v>41.44</c:v>
                </c:pt>
                <c:pt idx="4">
                  <c:v>41.87</c:v>
                </c:pt>
                <c:pt idx="5">
                  <c:v>41.9</c:v>
                </c:pt>
                <c:pt idx="6">
                  <c:v>41.59</c:v>
                </c:pt>
                <c:pt idx="7">
                  <c:v>41.97</c:v>
                </c:pt>
                <c:pt idx="8">
                  <c:v>41.160000000000011</c:v>
                </c:pt>
                <c:pt idx="9">
                  <c:v>41.4</c:v>
                </c:pt>
                <c:pt idx="10">
                  <c:v>41.290000000000013</c:v>
                </c:pt>
                <c:pt idx="11">
                  <c:v>41.14</c:v>
                </c:pt>
                <c:pt idx="12">
                  <c:v>41.84</c:v>
                </c:pt>
                <c:pt idx="13">
                  <c:v>41.97</c:v>
                </c:pt>
                <c:pt idx="14">
                  <c:v>42.620000000000012</c:v>
                </c:pt>
                <c:pt idx="15" formatCode="0.0">
                  <c:v>42.422518159806302</c:v>
                </c:pt>
              </c:numCache>
            </c:numRef>
          </c:val>
          <c:extLst xmlns:c16r2="http://schemas.microsoft.com/office/drawing/2015/06/chart">
            <c:ext xmlns:c16="http://schemas.microsoft.com/office/drawing/2014/chart" uri="{C3380CC4-5D6E-409C-BE32-E72D297353CC}">
              <c16:uniqueId val="{00000002-1AA6-9349-AAD6-0F10CD0E41EE}"/>
            </c:ext>
          </c:extLst>
        </c:ser>
        <c:gapWidth val="219"/>
        <c:overlap val="-27"/>
        <c:axId val="107987712"/>
        <c:axId val="107989248"/>
      </c:barChart>
      <c:catAx>
        <c:axId val="107987712"/>
        <c:scaling>
          <c:orientation val="minMax"/>
        </c:scaling>
        <c:axPos val="b"/>
        <c:numFmt formatCode="0"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7989248"/>
        <c:crosses val="autoZero"/>
        <c:auto val="1"/>
        <c:lblAlgn val="ctr"/>
        <c:lblOffset val="100"/>
      </c:catAx>
      <c:valAx>
        <c:axId val="1079892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798771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cs-CZ"/>
  <c:chart>
    <c:autoTitleDeleted val="1"/>
    <c:plotArea>
      <c:layout/>
      <c:barChart>
        <c:barDir val="col"/>
        <c:grouping val="stacked"/>
        <c:ser>
          <c:idx val="0"/>
          <c:order val="0"/>
          <c:tx>
            <c:strRef>
              <c:f>obec!$W$4</c:f>
              <c:strCache>
                <c:ptCount val="1"/>
                <c:pt idx="0">
                  <c:v>Obyvatelé ve věku 0–14 let celkem</c:v>
                </c:pt>
              </c:strCache>
            </c:strRef>
          </c:tx>
          <c:spPr>
            <a:solidFill>
              <a:schemeClr val="accent2">
                <a:lumMod val="40000"/>
                <a:lumOff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obec!$A$6:$A$12</c:f>
              <c:numCache>
                <c:formatCode>General</c:formatCode>
                <c:ptCount val="7"/>
                <c:pt idx="0">
                  <c:v>2012</c:v>
                </c:pt>
                <c:pt idx="1">
                  <c:v>2013</c:v>
                </c:pt>
                <c:pt idx="2">
                  <c:v>2014</c:v>
                </c:pt>
                <c:pt idx="3">
                  <c:v>2015</c:v>
                </c:pt>
                <c:pt idx="4">
                  <c:v>2016</c:v>
                </c:pt>
                <c:pt idx="5">
                  <c:v>2017</c:v>
                </c:pt>
                <c:pt idx="6">
                  <c:v>2018</c:v>
                </c:pt>
              </c:numCache>
            </c:numRef>
          </c:cat>
          <c:val>
            <c:numRef>
              <c:f>obec!$W$6:$W$12</c:f>
              <c:numCache>
                <c:formatCode>General</c:formatCode>
                <c:ptCount val="7"/>
                <c:pt idx="0">
                  <c:v>135</c:v>
                </c:pt>
                <c:pt idx="1">
                  <c:v>140</c:v>
                </c:pt>
                <c:pt idx="2">
                  <c:v>142</c:v>
                </c:pt>
                <c:pt idx="3">
                  <c:v>144</c:v>
                </c:pt>
                <c:pt idx="4">
                  <c:v>142</c:v>
                </c:pt>
                <c:pt idx="5">
                  <c:v>136</c:v>
                </c:pt>
                <c:pt idx="6">
                  <c:v>143</c:v>
                </c:pt>
              </c:numCache>
            </c:numRef>
          </c:val>
          <c:extLst xmlns:c16r2="http://schemas.microsoft.com/office/drawing/2015/06/chart">
            <c:ext xmlns:c16="http://schemas.microsoft.com/office/drawing/2014/chart" uri="{C3380CC4-5D6E-409C-BE32-E72D297353CC}">
              <c16:uniqueId val="{00000000-7529-F647-BE97-42601BB650D9}"/>
            </c:ext>
          </c:extLst>
        </c:ser>
        <c:ser>
          <c:idx val="1"/>
          <c:order val="1"/>
          <c:tx>
            <c:strRef>
              <c:f>obec!$X$4</c:f>
              <c:strCache>
                <c:ptCount val="1"/>
                <c:pt idx="0">
                  <c:v>Obyvatelé ve věku 15–64 let celkem</c:v>
                </c:pt>
              </c:strCache>
            </c:strRef>
          </c:tx>
          <c:spPr>
            <a:solidFill>
              <a:srgbClr val="00B0F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obec!$A$6:$A$12</c:f>
              <c:numCache>
                <c:formatCode>General</c:formatCode>
                <c:ptCount val="7"/>
                <c:pt idx="0">
                  <c:v>2012</c:v>
                </c:pt>
                <c:pt idx="1">
                  <c:v>2013</c:v>
                </c:pt>
                <c:pt idx="2">
                  <c:v>2014</c:v>
                </c:pt>
                <c:pt idx="3">
                  <c:v>2015</c:v>
                </c:pt>
                <c:pt idx="4">
                  <c:v>2016</c:v>
                </c:pt>
                <c:pt idx="5">
                  <c:v>2017</c:v>
                </c:pt>
                <c:pt idx="6">
                  <c:v>2018</c:v>
                </c:pt>
              </c:numCache>
            </c:numRef>
          </c:cat>
          <c:val>
            <c:numRef>
              <c:f>obec!$X$6:$X$12</c:f>
              <c:numCache>
                <c:formatCode>General</c:formatCode>
                <c:ptCount val="7"/>
                <c:pt idx="0">
                  <c:v>503</c:v>
                </c:pt>
                <c:pt idx="1">
                  <c:v>499</c:v>
                </c:pt>
                <c:pt idx="2">
                  <c:v>507</c:v>
                </c:pt>
                <c:pt idx="3">
                  <c:v>508</c:v>
                </c:pt>
                <c:pt idx="4">
                  <c:v>511</c:v>
                </c:pt>
                <c:pt idx="5">
                  <c:v>505</c:v>
                </c:pt>
                <c:pt idx="6">
                  <c:v>506</c:v>
                </c:pt>
              </c:numCache>
            </c:numRef>
          </c:val>
          <c:extLst xmlns:c16r2="http://schemas.microsoft.com/office/drawing/2015/06/chart">
            <c:ext xmlns:c16="http://schemas.microsoft.com/office/drawing/2014/chart" uri="{C3380CC4-5D6E-409C-BE32-E72D297353CC}">
              <c16:uniqueId val="{00000001-7529-F647-BE97-42601BB650D9}"/>
            </c:ext>
          </c:extLst>
        </c:ser>
        <c:ser>
          <c:idx val="2"/>
          <c:order val="2"/>
          <c:tx>
            <c:strRef>
              <c:f>obec!$Y$4</c:f>
              <c:strCache>
                <c:ptCount val="1"/>
                <c:pt idx="0">
                  <c:v>Obyvatelé ve věku 65 a více let celkem</c:v>
                </c:pt>
              </c:strCache>
            </c:strRef>
          </c:tx>
          <c:spPr>
            <a:solidFill>
              <a:schemeClr val="accent4">
                <a:lumMod val="40000"/>
                <a:lumOff val="6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cs-CZ"/>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obec!$A$6:$A$12</c:f>
              <c:numCache>
                <c:formatCode>General</c:formatCode>
                <c:ptCount val="7"/>
                <c:pt idx="0">
                  <c:v>2012</c:v>
                </c:pt>
                <c:pt idx="1">
                  <c:v>2013</c:v>
                </c:pt>
                <c:pt idx="2">
                  <c:v>2014</c:v>
                </c:pt>
                <c:pt idx="3">
                  <c:v>2015</c:v>
                </c:pt>
                <c:pt idx="4">
                  <c:v>2016</c:v>
                </c:pt>
                <c:pt idx="5">
                  <c:v>2017</c:v>
                </c:pt>
                <c:pt idx="6">
                  <c:v>2018</c:v>
                </c:pt>
              </c:numCache>
            </c:numRef>
          </c:cat>
          <c:val>
            <c:numRef>
              <c:f>obec!$Y$6:$Y$12</c:f>
              <c:numCache>
                <c:formatCode>General</c:formatCode>
                <c:ptCount val="7"/>
                <c:pt idx="0">
                  <c:v>115</c:v>
                </c:pt>
                <c:pt idx="1">
                  <c:v>115</c:v>
                </c:pt>
                <c:pt idx="2">
                  <c:v>117</c:v>
                </c:pt>
                <c:pt idx="3">
                  <c:v>129</c:v>
                </c:pt>
                <c:pt idx="4">
                  <c:v>134</c:v>
                </c:pt>
                <c:pt idx="5">
                  <c:v>141</c:v>
                </c:pt>
                <c:pt idx="6">
                  <c:v>149</c:v>
                </c:pt>
              </c:numCache>
            </c:numRef>
          </c:val>
          <c:extLst xmlns:c16r2="http://schemas.microsoft.com/office/drawing/2015/06/chart">
            <c:ext xmlns:c16="http://schemas.microsoft.com/office/drawing/2014/chart" uri="{C3380CC4-5D6E-409C-BE32-E72D297353CC}">
              <c16:uniqueId val="{00000002-7529-F647-BE97-42601BB650D9}"/>
            </c:ext>
          </c:extLst>
        </c:ser>
        <c:dLbls>
          <c:showVal val="1"/>
        </c:dLbls>
        <c:overlap val="100"/>
        <c:axId val="123639680"/>
        <c:axId val="123641216"/>
      </c:barChart>
      <c:catAx>
        <c:axId val="12363968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3641216"/>
        <c:crosses val="autoZero"/>
        <c:auto val="1"/>
        <c:lblAlgn val="ctr"/>
        <c:lblOffset val="100"/>
      </c:catAx>
      <c:valAx>
        <c:axId val="12364121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363968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597-1841-9056-70277E77702E}"/>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597-1841-9056-70277E77702E}"/>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597-1841-9056-70277E77702E}"/>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597-1841-9056-70277E77702E}"/>
              </c:ext>
            </c:extLst>
          </c:dPt>
          <c:dPt>
            <c:idx val="4"/>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A597-1841-9056-70277E77702E}"/>
              </c:ext>
            </c:extLst>
          </c:dPt>
          <c:dPt>
            <c:idx val="5"/>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A597-1841-9056-70277E77702E}"/>
              </c:ext>
            </c:extLst>
          </c:dPt>
          <c:dPt>
            <c:idx val="6"/>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A597-1841-9056-70277E77702E}"/>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bestFit"/>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(List1!$X$2,List1!$AA$2,List1!$AD$2,List1!$AG$2,List1!$AJ$2,List1!$AM$2,List1!$AP$2)</c:f>
              <c:strCache>
                <c:ptCount val="7"/>
                <c:pt idx="0">
                  <c:v> bez vzdělání</c:v>
                </c:pt>
                <c:pt idx="1">
                  <c:v> vzdělání základní včetně neukončeného</c:v>
                </c:pt>
                <c:pt idx="2">
                  <c:v> vzdělání střední včetně vyučení</c:v>
                </c:pt>
                <c:pt idx="3">
                  <c:v> vzdělání úplné střední</c:v>
                </c:pt>
                <c:pt idx="4">
                  <c:v> vzdělání nástavbové studium</c:v>
                </c:pt>
                <c:pt idx="5">
                  <c:v> vyšší odborné vzdělání</c:v>
                </c:pt>
                <c:pt idx="6">
                  <c:v> vzdělání vysokoškolské</c:v>
                </c:pt>
              </c:strCache>
            </c:strRef>
          </c:cat>
          <c:val>
            <c:numRef>
              <c:f>(List1!$X$3,List1!$AA$3,List1!$AD$3,List1!$AG$3,List1!$AJ$3,List1!$AM$3,List1!$AP$3)</c:f>
              <c:numCache>
                <c:formatCode>General</c:formatCode>
                <c:ptCount val="7"/>
                <c:pt idx="0">
                  <c:v>1</c:v>
                </c:pt>
                <c:pt idx="1">
                  <c:v>128</c:v>
                </c:pt>
                <c:pt idx="2">
                  <c:v>259</c:v>
                </c:pt>
                <c:pt idx="3">
                  <c:v>142</c:v>
                </c:pt>
                <c:pt idx="4">
                  <c:v>16</c:v>
                </c:pt>
                <c:pt idx="5">
                  <c:v>6</c:v>
                </c:pt>
                <c:pt idx="6">
                  <c:v>36</c:v>
                </c:pt>
              </c:numCache>
            </c:numRef>
          </c:val>
          <c:extLst xmlns:c16r2="http://schemas.microsoft.com/office/drawing/2015/06/chart">
            <c:ext xmlns:c16="http://schemas.microsoft.com/office/drawing/2014/chart" uri="{C3380CC4-5D6E-409C-BE32-E72D297353CC}">
              <c16:uniqueId val="{0000000E-A597-1841-9056-70277E77702E}"/>
            </c:ext>
          </c:extLst>
        </c:ser>
        <c:dLbls>
          <c:showVal val="1"/>
        </c:dLbls>
        <c:firstSliceAng val="0"/>
      </c:pieChart>
      <c:spPr>
        <a:noFill/>
        <a:ln>
          <a:noFill/>
        </a:ln>
        <a:effectLst/>
      </c:spPr>
    </c:plotArea>
    <c:legend>
      <c:legendPos val="r"/>
      <c:layout>
        <c:manualLayout>
          <c:xMode val="edge"/>
          <c:yMode val="edge"/>
          <c:x val="0.57615676920911707"/>
          <c:y val="6.5972162570587758E-2"/>
          <c:w val="0.41255442552277388"/>
          <c:h val="0.86805535671677581"/>
        </c:manualLayout>
      </c:layout>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cs-CZ"/>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cs-CZ"/>
  <c:chart>
    <c:autoTitleDeleted val="1"/>
    <c:plotArea>
      <c:layout/>
      <c:barChart>
        <c:barDir val="bar"/>
        <c:grouping val="clustered"/>
        <c:ser>
          <c:idx val="6"/>
          <c:order val="0"/>
          <c:tx>
            <c:v>2018</c:v>
          </c:tx>
          <c:spPr>
            <a:solidFill>
              <a:schemeClr val="accent1">
                <a:lumMod val="60000"/>
              </a:schemeClr>
            </a:solidFill>
            <a:ln>
              <a:noFill/>
            </a:ln>
            <a:effectLst/>
          </c:spPr>
          <c:cat>
            <c:strRef>
              <c:f>(obec!$AX$4,obec!$AZ$4:$BE$4)</c:f>
              <c:strCache>
                <c:ptCount val="7"/>
                <c:pt idx="0">
                  <c:v>
Státní organizace</c:v>
                </c:pt>
                <c:pt idx="1">
                  <c:v>Obchodní společnosti</c:v>
                </c:pt>
                <c:pt idx="2">
                  <c:v>Družstevní organizace</c:v>
                </c:pt>
                <c:pt idx="3">
                  <c:v>Živnostníci</c:v>
                </c:pt>
                <c:pt idx="4">
                  <c:v>Svobodná povolání</c:v>
                </c:pt>
                <c:pt idx="5">
                  <c:v>Zemědělští podnikatelé</c:v>
                </c:pt>
                <c:pt idx="6">
                  <c:v>Ostatní </c:v>
                </c:pt>
              </c:strCache>
            </c:strRef>
          </c:cat>
          <c:val>
            <c:numRef>
              <c:f>(obec!$AX$12,obec!$AZ$12:$BE$12)</c:f>
              <c:numCache>
                <c:formatCode>General</c:formatCode>
                <c:ptCount val="7"/>
                <c:pt idx="0">
                  <c:v>1</c:v>
                </c:pt>
                <c:pt idx="1">
                  <c:v>8</c:v>
                </c:pt>
                <c:pt idx="2">
                  <c:v>1</c:v>
                </c:pt>
                <c:pt idx="3">
                  <c:v>85</c:v>
                </c:pt>
                <c:pt idx="4">
                  <c:v>2</c:v>
                </c:pt>
                <c:pt idx="5">
                  <c:v>8</c:v>
                </c:pt>
                <c:pt idx="6">
                  <c:v>7</c:v>
                </c:pt>
              </c:numCache>
            </c:numRef>
          </c:val>
          <c:extLst xmlns:c16r2="http://schemas.microsoft.com/office/drawing/2015/06/chart">
            <c:ext xmlns:c16="http://schemas.microsoft.com/office/drawing/2014/chart" uri="{C3380CC4-5D6E-409C-BE32-E72D297353CC}">
              <c16:uniqueId val="{00000000-9DDA-E64F-ADF6-DC56433FE67B}"/>
            </c:ext>
          </c:extLst>
        </c:ser>
        <c:ser>
          <c:idx val="5"/>
          <c:order val="1"/>
          <c:tx>
            <c:v>2017</c:v>
          </c:tx>
          <c:spPr>
            <a:solidFill>
              <a:schemeClr val="accent6"/>
            </a:solidFill>
            <a:ln>
              <a:noFill/>
            </a:ln>
            <a:effectLst/>
          </c:spPr>
          <c:cat>
            <c:strRef>
              <c:f>(obec!$AX$4,obec!$AZ$4:$BE$4)</c:f>
              <c:strCache>
                <c:ptCount val="7"/>
                <c:pt idx="0">
                  <c:v>
Státní organizace</c:v>
                </c:pt>
                <c:pt idx="1">
                  <c:v>Obchodní společnosti</c:v>
                </c:pt>
                <c:pt idx="2">
                  <c:v>Družstevní organizace</c:v>
                </c:pt>
                <c:pt idx="3">
                  <c:v>Živnostníci</c:v>
                </c:pt>
                <c:pt idx="4">
                  <c:v>Svobodná povolání</c:v>
                </c:pt>
                <c:pt idx="5">
                  <c:v>Zemědělští podnikatelé</c:v>
                </c:pt>
                <c:pt idx="6">
                  <c:v>Ostatní </c:v>
                </c:pt>
              </c:strCache>
            </c:strRef>
          </c:cat>
          <c:val>
            <c:numRef>
              <c:f>(obec!$AX$11,obec!$AZ$11:$BE$11)</c:f>
              <c:numCache>
                <c:formatCode>General</c:formatCode>
                <c:ptCount val="7"/>
                <c:pt idx="0">
                  <c:v>1</c:v>
                </c:pt>
                <c:pt idx="1">
                  <c:v>8</c:v>
                </c:pt>
                <c:pt idx="2">
                  <c:v>1</c:v>
                </c:pt>
                <c:pt idx="3">
                  <c:v>83</c:v>
                </c:pt>
                <c:pt idx="4">
                  <c:v>2</c:v>
                </c:pt>
                <c:pt idx="5">
                  <c:v>8</c:v>
                </c:pt>
                <c:pt idx="6">
                  <c:v>7</c:v>
                </c:pt>
              </c:numCache>
            </c:numRef>
          </c:val>
          <c:extLst xmlns:c16r2="http://schemas.microsoft.com/office/drawing/2015/06/chart">
            <c:ext xmlns:c16="http://schemas.microsoft.com/office/drawing/2014/chart" uri="{C3380CC4-5D6E-409C-BE32-E72D297353CC}">
              <c16:uniqueId val="{00000001-9DDA-E64F-ADF6-DC56433FE67B}"/>
            </c:ext>
          </c:extLst>
        </c:ser>
        <c:ser>
          <c:idx val="4"/>
          <c:order val="2"/>
          <c:tx>
            <c:v>2016</c:v>
          </c:tx>
          <c:spPr>
            <a:solidFill>
              <a:schemeClr val="accent5"/>
            </a:solidFill>
            <a:ln>
              <a:noFill/>
            </a:ln>
            <a:effectLst/>
          </c:spPr>
          <c:cat>
            <c:strRef>
              <c:f>(obec!$AX$4,obec!$AZ$4:$BE$4)</c:f>
              <c:strCache>
                <c:ptCount val="7"/>
                <c:pt idx="0">
                  <c:v>
Státní organizace</c:v>
                </c:pt>
                <c:pt idx="1">
                  <c:v>Obchodní společnosti</c:v>
                </c:pt>
                <c:pt idx="2">
                  <c:v>Družstevní organizace</c:v>
                </c:pt>
                <c:pt idx="3">
                  <c:v>Živnostníci</c:v>
                </c:pt>
                <c:pt idx="4">
                  <c:v>Svobodná povolání</c:v>
                </c:pt>
                <c:pt idx="5">
                  <c:v>Zemědělští podnikatelé</c:v>
                </c:pt>
                <c:pt idx="6">
                  <c:v>Ostatní </c:v>
                </c:pt>
              </c:strCache>
            </c:strRef>
          </c:cat>
          <c:val>
            <c:numRef>
              <c:f>(obec!$AX$10,obec!$AZ$10:$BE$10)</c:f>
              <c:numCache>
                <c:formatCode>General</c:formatCode>
                <c:ptCount val="7"/>
                <c:pt idx="0">
                  <c:v>1</c:v>
                </c:pt>
                <c:pt idx="1">
                  <c:v>7</c:v>
                </c:pt>
                <c:pt idx="2">
                  <c:v>1</c:v>
                </c:pt>
                <c:pt idx="3">
                  <c:v>86</c:v>
                </c:pt>
                <c:pt idx="4">
                  <c:v>3</c:v>
                </c:pt>
                <c:pt idx="5">
                  <c:v>7</c:v>
                </c:pt>
                <c:pt idx="6">
                  <c:v>6</c:v>
                </c:pt>
              </c:numCache>
            </c:numRef>
          </c:val>
          <c:extLst xmlns:c16r2="http://schemas.microsoft.com/office/drawing/2015/06/chart">
            <c:ext xmlns:c16="http://schemas.microsoft.com/office/drawing/2014/chart" uri="{C3380CC4-5D6E-409C-BE32-E72D297353CC}">
              <c16:uniqueId val="{00000002-9DDA-E64F-ADF6-DC56433FE67B}"/>
            </c:ext>
          </c:extLst>
        </c:ser>
        <c:ser>
          <c:idx val="3"/>
          <c:order val="3"/>
          <c:tx>
            <c:v>2015</c:v>
          </c:tx>
          <c:spPr>
            <a:solidFill>
              <a:schemeClr val="accent4"/>
            </a:solidFill>
            <a:ln>
              <a:noFill/>
            </a:ln>
            <a:effectLst/>
          </c:spPr>
          <c:cat>
            <c:strRef>
              <c:f>(obec!$AX$4,obec!$AZ$4:$BE$4)</c:f>
              <c:strCache>
                <c:ptCount val="7"/>
                <c:pt idx="0">
                  <c:v>
Státní organizace</c:v>
                </c:pt>
                <c:pt idx="1">
                  <c:v>Obchodní společnosti</c:v>
                </c:pt>
                <c:pt idx="2">
                  <c:v>Družstevní organizace</c:v>
                </c:pt>
                <c:pt idx="3">
                  <c:v>Živnostníci</c:v>
                </c:pt>
                <c:pt idx="4">
                  <c:v>Svobodná povolání</c:v>
                </c:pt>
                <c:pt idx="5">
                  <c:v>Zemědělští podnikatelé</c:v>
                </c:pt>
                <c:pt idx="6">
                  <c:v>Ostatní </c:v>
                </c:pt>
              </c:strCache>
            </c:strRef>
          </c:cat>
          <c:val>
            <c:numRef>
              <c:f>(obec!$AX$9,obec!$AZ$9:$BE$9)</c:f>
              <c:numCache>
                <c:formatCode>General</c:formatCode>
                <c:ptCount val="7"/>
                <c:pt idx="0">
                  <c:v>1</c:v>
                </c:pt>
                <c:pt idx="1">
                  <c:v>7</c:v>
                </c:pt>
                <c:pt idx="2">
                  <c:v>1</c:v>
                </c:pt>
                <c:pt idx="3">
                  <c:v>85</c:v>
                </c:pt>
                <c:pt idx="4">
                  <c:v>4</c:v>
                </c:pt>
                <c:pt idx="5">
                  <c:v>7</c:v>
                </c:pt>
                <c:pt idx="6">
                  <c:v>7</c:v>
                </c:pt>
              </c:numCache>
            </c:numRef>
          </c:val>
          <c:extLst xmlns:c16r2="http://schemas.microsoft.com/office/drawing/2015/06/chart">
            <c:ext xmlns:c16="http://schemas.microsoft.com/office/drawing/2014/chart" uri="{C3380CC4-5D6E-409C-BE32-E72D297353CC}">
              <c16:uniqueId val="{00000003-9DDA-E64F-ADF6-DC56433FE67B}"/>
            </c:ext>
          </c:extLst>
        </c:ser>
        <c:ser>
          <c:idx val="2"/>
          <c:order val="4"/>
          <c:tx>
            <c:v>2014</c:v>
          </c:tx>
          <c:spPr>
            <a:solidFill>
              <a:schemeClr val="accent3"/>
            </a:solidFill>
            <a:ln>
              <a:noFill/>
            </a:ln>
            <a:effectLst/>
          </c:spPr>
          <c:cat>
            <c:strRef>
              <c:f>(obec!$AX$4,obec!$AZ$4:$BE$4)</c:f>
              <c:strCache>
                <c:ptCount val="7"/>
                <c:pt idx="0">
                  <c:v>
Státní organizace</c:v>
                </c:pt>
                <c:pt idx="1">
                  <c:v>Obchodní společnosti</c:v>
                </c:pt>
                <c:pt idx="2">
                  <c:v>Družstevní organizace</c:v>
                </c:pt>
                <c:pt idx="3">
                  <c:v>Živnostníci</c:v>
                </c:pt>
                <c:pt idx="4">
                  <c:v>Svobodná povolání</c:v>
                </c:pt>
                <c:pt idx="5">
                  <c:v>Zemědělští podnikatelé</c:v>
                </c:pt>
                <c:pt idx="6">
                  <c:v>Ostatní </c:v>
                </c:pt>
              </c:strCache>
            </c:strRef>
          </c:cat>
          <c:val>
            <c:numRef>
              <c:f>(obec!$AX$8,obec!$AZ$8:$BE$8)</c:f>
              <c:numCache>
                <c:formatCode>General</c:formatCode>
                <c:ptCount val="7"/>
                <c:pt idx="0">
                  <c:v>1</c:v>
                </c:pt>
                <c:pt idx="1">
                  <c:v>7</c:v>
                </c:pt>
                <c:pt idx="2">
                  <c:v>1</c:v>
                </c:pt>
                <c:pt idx="3">
                  <c:v>85</c:v>
                </c:pt>
                <c:pt idx="4">
                  <c:v>6</c:v>
                </c:pt>
                <c:pt idx="5">
                  <c:v>7</c:v>
                </c:pt>
                <c:pt idx="6">
                  <c:v>6</c:v>
                </c:pt>
              </c:numCache>
            </c:numRef>
          </c:val>
          <c:extLst xmlns:c16r2="http://schemas.microsoft.com/office/drawing/2015/06/chart">
            <c:ext xmlns:c16="http://schemas.microsoft.com/office/drawing/2014/chart" uri="{C3380CC4-5D6E-409C-BE32-E72D297353CC}">
              <c16:uniqueId val="{00000004-9DDA-E64F-ADF6-DC56433FE67B}"/>
            </c:ext>
          </c:extLst>
        </c:ser>
        <c:ser>
          <c:idx val="1"/>
          <c:order val="5"/>
          <c:tx>
            <c:v>2013</c:v>
          </c:tx>
          <c:spPr>
            <a:solidFill>
              <a:schemeClr val="accent2"/>
            </a:solidFill>
            <a:ln>
              <a:noFill/>
            </a:ln>
            <a:effectLst/>
          </c:spPr>
          <c:cat>
            <c:strRef>
              <c:f>(obec!$AX$4,obec!$AZ$4:$BE$4)</c:f>
              <c:strCache>
                <c:ptCount val="7"/>
                <c:pt idx="0">
                  <c:v>
Státní organizace</c:v>
                </c:pt>
                <c:pt idx="1">
                  <c:v>Obchodní společnosti</c:v>
                </c:pt>
                <c:pt idx="2">
                  <c:v>Družstevní organizace</c:v>
                </c:pt>
                <c:pt idx="3">
                  <c:v>Živnostníci</c:v>
                </c:pt>
                <c:pt idx="4">
                  <c:v>Svobodná povolání</c:v>
                </c:pt>
                <c:pt idx="5">
                  <c:v>Zemědělští podnikatelé</c:v>
                </c:pt>
                <c:pt idx="6">
                  <c:v>Ostatní </c:v>
                </c:pt>
              </c:strCache>
            </c:strRef>
          </c:cat>
          <c:val>
            <c:numRef>
              <c:f>(obec!$AX$7,obec!$AZ$7:$BE$7)</c:f>
              <c:numCache>
                <c:formatCode>General</c:formatCode>
                <c:ptCount val="7"/>
                <c:pt idx="0">
                  <c:v>1</c:v>
                </c:pt>
                <c:pt idx="1">
                  <c:v>7</c:v>
                </c:pt>
                <c:pt idx="2">
                  <c:v>1</c:v>
                </c:pt>
                <c:pt idx="3">
                  <c:v>79</c:v>
                </c:pt>
                <c:pt idx="4">
                  <c:v>7</c:v>
                </c:pt>
                <c:pt idx="5">
                  <c:v>7</c:v>
                </c:pt>
                <c:pt idx="6">
                  <c:v>9</c:v>
                </c:pt>
              </c:numCache>
            </c:numRef>
          </c:val>
          <c:extLst xmlns:c16r2="http://schemas.microsoft.com/office/drawing/2015/06/chart">
            <c:ext xmlns:c16="http://schemas.microsoft.com/office/drawing/2014/chart" uri="{C3380CC4-5D6E-409C-BE32-E72D297353CC}">
              <c16:uniqueId val="{00000005-9DDA-E64F-ADF6-DC56433FE67B}"/>
            </c:ext>
          </c:extLst>
        </c:ser>
        <c:ser>
          <c:idx val="0"/>
          <c:order val="6"/>
          <c:tx>
            <c:v>2012</c:v>
          </c:tx>
          <c:spPr>
            <a:solidFill>
              <a:schemeClr val="accent1"/>
            </a:solidFill>
            <a:ln>
              <a:noFill/>
            </a:ln>
            <a:effectLst/>
          </c:spPr>
          <c:cat>
            <c:strRef>
              <c:f>(obec!$AX$4,obec!$AZ$4:$BE$4)</c:f>
              <c:strCache>
                <c:ptCount val="7"/>
                <c:pt idx="0">
                  <c:v>
Státní organizace</c:v>
                </c:pt>
                <c:pt idx="1">
                  <c:v>Obchodní společnosti</c:v>
                </c:pt>
                <c:pt idx="2">
                  <c:v>Družstevní organizace</c:v>
                </c:pt>
                <c:pt idx="3">
                  <c:v>Živnostníci</c:v>
                </c:pt>
                <c:pt idx="4">
                  <c:v>Svobodná povolání</c:v>
                </c:pt>
                <c:pt idx="5">
                  <c:v>Zemědělští podnikatelé</c:v>
                </c:pt>
                <c:pt idx="6">
                  <c:v>Ostatní </c:v>
                </c:pt>
              </c:strCache>
            </c:strRef>
          </c:cat>
          <c:val>
            <c:numRef>
              <c:f>(obec!$AX$6,obec!$AZ$6:$BE$6)</c:f>
              <c:numCache>
                <c:formatCode>General</c:formatCode>
                <c:ptCount val="7"/>
                <c:pt idx="0">
                  <c:v>1</c:v>
                </c:pt>
                <c:pt idx="1">
                  <c:v>7</c:v>
                </c:pt>
                <c:pt idx="2">
                  <c:v>1</c:v>
                </c:pt>
                <c:pt idx="3">
                  <c:v>95</c:v>
                </c:pt>
                <c:pt idx="4">
                  <c:v>1</c:v>
                </c:pt>
                <c:pt idx="5">
                  <c:v>6</c:v>
                </c:pt>
                <c:pt idx="6">
                  <c:v>6</c:v>
                </c:pt>
              </c:numCache>
            </c:numRef>
          </c:val>
          <c:extLst xmlns:c16r2="http://schemas.microsoft.com/office/drawing/2015/06/chart">
            <c:ext xmlns:c16="http://schemas.microsoft.com/office/drawing/2014/chart" uri="{C3380CC4-5D6E-409C-BE32-E72D297353CC}">
              <c16:uniqueId val="{00000006-9DDA-E64F-ADF6-DC56433FE67B}"/>
            </c:ext>
          </c:extLst>
        </c:ser>
        <c:gapWidth val="182"/>
        <c:axId val="134327296"/>
        <c:axId val="134341376"/>
      </c:barChart>
      <c:catAx>
        <c:axId val="134327296"/>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4341376"/>
        <c:crosses val="autoZero"/>
        <c:auto val="1"/>
        <c:lblAlgn val="ctr"/>
        <c:lblOffset val="100"/>
      </c:catAx>
      <c:valAx>
        <c:axId val="134341376"/>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432729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cs-CZ"/>
  <c:chart>
    <c:autoTitleDeleted val="1"/>
    <c:plotArea>
      <c:layout/>
      <c:barChart>
        <c:barDir val="bar"/>
        <c:grouping val="clustered"/>
        <c:ser>
          <c:idx val="6"/>
          <c:order val="0"/>
          <c:tx>
            <c:v>2018</c:v>
          </c:tx>
          <c:spPr>
            <a:solidFill>
              <a:schemeClr val="accent1">
                <a:lumMod val="60000"/>
              </a:schemeClr>
            </a:solidFill>
            <a:ln>
              <a:noFill/>
            </a:ln>
            <a:effectLst/>
          </c:spPr>
          <c:cat>
            <c:strRef>
              <c:f>(obec!$AA$4,obec!$AD$4,obec!$AE$4,obec!$AG$4,obec!$AH$4,obec!$AI$4,obec!$AJ$4,obec!$AK$4,obec!$AL$4,obec!$AM$4,obec!$AN$4,obec!$AO$4,obec!$AP$4,obec!$AQ$4,obec!$AR$4,obec!$AS$4,obec!$AT$4)</c:f>
              <c:strCache>
                <c:ptCount val="17"/>
                <c:pt idx="0">
                  <c:v>Zemědělství, lesnictví, rybářství     </c:v>
                </c:pt>
                <c:pt idx="1">
                  <c:v>Zpracovatelský průmysl     </c:v>
                </c:pt>
                <c:pt idx="2">
                  <c:v>Výroba a rozvod elektřiny, plynu, tepla a klimatizovaného vzduchu</c:v>
                </c:pt>
                <c:pt idx="3">
                  <c:v>Stavebnictví              </c:v>
                </c:pt>
                <c:pt idx="4">
                  <c:v>Velkoobchod a maloobchod; opravy a údržba motorových vozidel</c:v>
                </c:pt>
                <c:pt idx="5">
                  <c:v>Doprava a skladování   </c:v>
                </c:pt>
                <c:pt idx="6">
                  <c:v>Ubytování, stravování a pohostinství    </c:v>
                </c:pt>
                <c:pt idx="7">
                  <c:v>Informační a komunikační činnosti      </c:v>
                </c:pt>
                <c:pt idx="8">
                  <c:v>Peněžnictví a pojišťovnictví     </c:v>
                </c:pt>
                <c:pt idx="9">
                  <c:v>Činnosti v oblasti nemovitostí  </c:v>
                </c:pt>
                <c:pt idx="10">
                  <c:v>Profesní, vědecké a technické činnosti    </c:v>
                </c:pt>
                <c:pt idx="11">
                  <c:v>Administrativní a podpůrné činnosti    </c:v>
                </c:pt>
                <c:pt idx="12">
                  <c:v>Veřejná správa a obrana; povinné sociální zabezpečení     </c:v>
                </c:pt>
                <c:pt idx="13">
                  <c:v>Vzdělávání   </c:v>
                </c:pt>
                <c:pt idx="14">
                  <c:v>Zdravotní a sociální péče  </c:v>
                </c:pt>
                <c:pt idx="15">
                  <c:v>Kulturní, zábavní a rekreační činnosti  </c:v>
                </c:pt>
                <c:pt idx="16">
                  <c:v>Ostatní činnosti   </c:v>
                </c:pt>
              </c:strCache>
            </c:strRef>
          </c:cat>
          <c:val>
            <c:numRef>
              <c:f>(obec!$AA$12,obec!$AD$12,obec!$AE$12,obec!$AG$12:$AT$12)</c:f>
              <c:numCache>
                <c:formatCode>General</c:formatCode>
                <c:ptCount val="17"/>
                <c:pt idx="0">
                  <c:v>12</c:v>
                </c:pt>
                <c:pt idx="1">
                  <c:v>14</c:v>
                </c:pt>
                <c:pt idx="2">
                  <c:v>1</c:v>
                </c:pt>
                <c:pt idx="3">
                  <c:v>30</c:v>
                </c:pt>
                <c:pt idx="4">
                  <c:v>17</c:v>
                </c:pt>
                <c:pt idx="5">
                  <c:v>4</c:v>
                </c:pt>
                <c:pt idx="6">
                  <c:v>9</c:v>
                </c:pt>
                <c:pt idx="7">
                  <c:v>3</c:v>
                </c:pt>
                <c:pt idx="8">
                  <c:v>0</c:v>
                </c:pt>
                <c:pt idx="9">
                  <c:v>1</c:v>
                </c:pt>
                <c:pt idx="10">
                  <c:v>9</c:v>
                </c:pt>
                <c:pt idx="11">
                  <c:v>0</c:v>
                </c:pt>
                <c:pt idx="12">
                  <c:v>4</c:v>
                </c:pt>
                <c:pt idx="13">
                  <c:v>1</c:v>
                </c:pt>
                <c:pt idx="14">
                  <c:v>1</c:v>
                </c:pt>
                <c:pt idx="15">
                  <c:v>0</c:v>
                </c:pt>
                <c:pt idx="16">
                  <c:v>4</c:v>
                </c:pt>
              </c:numCache>
            </c:numRef>
          </c:val>
          <c:extLst xmlns:c16r2="http://schemas.microsoft.com/office/drawing/2015/06/chart">
            <c:ext xmlns:c16="http://schemas.microsoft.com/office/drawing/2014/chart" uri="{C3380CC4-5D6E-409C-BE32-E72D297353CC}">
              <c16:uniqueId val="{00000000-F01C-0D41-956A-7C24CC951851}"/>
            </c:ext>
          </c:extLst>
        </c:ser>
        <c:ser>
          <c:idx val="5"/>
          <c:order val="1"/>
          <c:tx>
            <c:v>2017</c:v>
          </c:tx>
          <c:spPr>
            <a:solidFill>
              <a:schemeClr val="accent6"/>
            </a:solidFill>
            <a:ln>
              <a:noFill/>
            </a:ln>
            <a:effectLst/>
          </c:spPr>
          <c:cat>
            <c:strRef>
              <c:f>(obec!$AA$4,obec!$AD$4,obec!$AE$4,obec!$AG$4,obec!$AH$4,obec!$AI$4,obec!$AJ$4,obec!$AK$4,obec!$AL$4,obec!$AM$4,obec!$AN$4,obec!$AO$4,obec!$AP$4,obec!$AQ$4,obec!$AR$4,obec!$AS$4,obec!$AT$4)</c:f>
              <c:strCache>
                <c:ptCount val="17"/>
                <c:pt idx="0">
                  <c:v>Zemědělství, lesnictví, rybářství     </c:v>
                </c:pt>
                <c:pt idx="1">
                  <c:v>Zpracovatelský průmysl     </c:v>
                </c:pt>
                <c:pt idx="2">
                  <c:v>Výroba a rozvod elektřiny, plynu, tepla a klimatizovaného vzduchu</c:v>
                </c:pt>
                <c:pt idx="3">
                  <c:v>Stavebnictví              </c:v>
                </c:pt>
                <c:pt idx="4">
                  <c:v>Velkoobchod a maloobchod; opravy a údržba motorových vozidel</c:v>
                </c:pt>
                <c:pt idx="5">
                  <c:v>Doprava a skladování   </c:v>
                </c:pt>
                <c:pt idx="6">
                  <c:v>Ubytování, stravování a pohostinství    </c:v>
                </c:pt>
                <c:pt idx="7">
                  <c:v>Informační a komunikační činnosti      </c:v>
                </c:pt>
                <c:pt idx="8">
                  <c:v>Peněžnictví a pojišťovnictví     </c:v>
                </c:pt>
                <c:pt idx="9">
                  <c:v>Činnosti v oblasti nemovitostí  </c:v>
                </c:pt>
                <c:pt idx="10">
                  <c:v>Profesní, vědecké a technické činnosti    </c:v>
                </c:pt>
                <c:pt idx="11">
                  <c:v>Administrativní a podpůrné činnosti    </c:v>
                </c:pt>
                <c:pt idx="12">
                  <c:v>Veřejná správa a obrana; povinné sociální zabezpečení     </c:v>
                </c:pt>
                <c:pt idx="13">
                  <c:v>Vzdělávání   </c:v>
                </c:pt>
                <c:pt idx="14">
                  <c:v>Zdravotní a sociální péče  </c:v>
                </c:pt>
                <c:pt idx="15">
                  <c:v>Kulturní, zábavní a rekreační činnosti  </c:v>
                </c:pt>
                <c:pt idx="16">
                  <c:v>Ostatní činnosti   </c:v>
                </c:pt>
              </c:strCache>
            </c:strRef>
          </c:cat>
          <c:val>
            <c:numRef>
              <c:f>(obec!$AA$11,obec!$AD$11,obec!$AE$11,obec!$AG$11:$AT$11)</c:f>
              <c:numCache>
                <c:formatCode>General</c:formatCode>
                <c:ptCount val="17"/>
                <c:pt idx="0">
                  <c:v>12</c:v>
                </c:pt>
                <c:pt idx="1">
                  <c:v>16</c:v>
                </c:pt>
                <c:pt idx="2">
                  <c:v>1</c:v>
                </c:pt>
                <c:pt idx="3">
                  <c:v>26</c:v>
                </c:pt>
                <c:pt idx="4">
                  <c:v>17</c:v>
                </c:pt>
                <c:pt idx="5">
                  <c:v>3</c:v>
                </c:pt>
                <c:pt idx="6">
                  <c:v>10</c:v>
                </c:pt>
                <c:pt idx="7">
                  <c:v>2</c:v>
                </c:pt>
                <c:pt idx="8">
                  <c:v>0</c:v>
                </c:pt>
                <c:pt idx="9">
                  <c:v>1</c:v>
                </c:pt>
                <c:pt idx="10">
                  <c:v>9</c:v>
                </c:pt>
                <c:pt idx="11">
                  <c:v>0</c:v>
                </c:pt>
                <c:pt idx="12">
                  <c:v>4</c:v>
                </c:pt>
                <c:pt idx="13">
                  <c:v>1</c:v>
                </c:pt>
                <c:pt idx="14">
                  <c:v>1</c:v>
                </c:pt>
                <c:pt idx="15">
                  <c:v>0</c:v>
                </c:pt>
                <c:pt idx="16">
                  <c:v>4</c:v>
                </c:pt>
              </c:numCache>
            </c:numRef>
          </c:val>
          <c:extLst xmlns:c16r2="http://schemas.microsoft.com/office/drawing/2015/06/chart">
            <c:ext xmlns:c16="http://schemas.microsoft.com/office/drawing/2014/chart" uri="{C3380CC4-5D6E-409C-BE32-E72D297353CC}">
              <c16:uniqueId val="{00000001-F01C-0D41-956A-7C24CC951851}"/>
            </c:ext>
          </c:extLst>
        </c:ser>
        <c:ser>
          <c:idx val="4"/>
          <c:order val="2"/>
          <c:tx>
            <c:v>2016</c:v>
          </c:tx>
          <c:spPr>
            <a:solidFill>
              <a:schemeClr val="accent5"/>
            </a:solidFill>
            <a:ln>
              <a:noFill/>
            </a:ln>
            <a:effectLst/>
          </c:spPr>
          <c:cat>
            <c:strRef>
              <c:f>(obec!$AA$4,obec!$AD$4,obec!$AE$4,obec!$AG$4,obec!$AH$4,obec!$AI$4,obec!$AJ$4,obec!$AK$4,obec!$AL$4,obec!$AM$4,obec!$AN$4,obec!$AO$4,obec!$AP$4,obec!$AQ$4,obec!$AR$4,obec!$AS$4,obec!$AT$4)</c:f>
              <c:strCache>
                <c:ptCount val="17"/>
                <c:pt idx="0">
                  <c:v>Zemědělství, lesnictví, rybářství     </c:v>
                </c:pt>
                <c:pt idx="1">
                  <c:v>Zpracovatelský průmysl     </c:v>
                </c:pt>
                <c:pt idx="2">
                  <c:v>Výroba a rozvod elektřiny, plynu, tepla a klimatizovaného vzduchu</c:v>
                </c:pt>
                <c:pt idx="3">
                  <c:v>Stavebnictví              </c:v>
                </c:pt>
                <c:pt idx="4">
                  <c:v>Velkoobchod a maloobchod; opravy a údržba motorových vozidel</c:v>
                </c:pt>
                <c:pt idx="5">
                  <c:v>Doprava a skladování   </c:v>
                </c:pt>
                <c:pt idx="6">
                  <c:v>Ubytování, stravování a pohostinství    </c:v>
                </c:pt>
                <c:pt idx="7">
                  <c:v>Informační a komunikační činnosti      </c:v>
                </c:pt>
                <c:pt idx="8">
                  <c:v>Peněžnictví a pojišťovnictví     </c:v>
                </c:pt>
                <c:pt idx="9">
                  <c:v>Činnosti v oblasti nemovitostí  </c:v>
                </c:pt>
                <c:pt idx="10">
                  <c:v>Profesní, vědecké a technické činnosti    </c:v>
                </c:pt>
                <c:pt idx="11">
                  <c:v>Administrativní a podpůrné činnosti    </c:v>
                </c:pt>
                <c:pt idx="12">
                  <c:v>Veřejná správa a obrana; povinné sociální zabezpečení     </c:v>
                </c:pt>
                <c:pt idx="13">
                  <c:v>Vzdělávání   </c:v>
                </c:pt>
                <c:pt idx="14">
                  <c:v>Zdravotní a sociální péče  </c:v>
                </c:pt>
                <c:pt idx="15">
                  <c:v>Kulturní, zábavní a rekreační činnosti  </c:v>
                </c:pt>
                <c:pt idx="16">
                  <c:v>Ostatní činnosti   </c:v>
                </c:pt>
              </c:strCache>
            </c:strRef>
          </c:cat>
          <c:val>
            <c:numRef>
              <c:f>(obec!$AA$10,obec!$AD$10,obec!$AE$10,obec!$AG$10:$AT$10)</c:f>
              <c:numCache>
                <c:formatCode>General</c:formatCode>
                <c:ptCount val="17"/>
                <c:pt idx="0">
                  <c:v>12</c:v>
                </c:pt>
                <c:pt idx="1">
                  <c:v>15</c:v>
                </c:pt>
                <c:pt idx="2">
                  <c:v>1</c:v>
                </c:pt>
                <c:pt idx="3">
                  <c:v>28</c:v>
                </c:pt>
                <c:pt idx="4">
                  <c:v>18</c:v>
                </c:pt>
                <c:pt idx="5">
                  <c:v>3</c:v>
                </c:pt>
                <c:pt idx="6">
                  <c:v>12</c:v>
                </c:pt>
                <c:pt idx="7">
                  <c:v>1</c:v>
                </c:pt>
                <c:pt idx="8">
                  <c:v>1</c:v>
                </c:pt>
                <c:pt idx="9">
                  <c:v>1</c:v>
                </c:pt>
                <c:pt idx="10">
                  <c:v>6</c:v>
                </c:pt>
                <c:pt idx="11">
                  <c:v>0</c:v>
                </c:pt>
                <c:pt idx="12">
                  <c:v>4</c:v>
                </c:pt>
                <c:pt idx="13">
                  <c:v>1</c:v>
                </c:pt>
                <c:pt idx="14">
                  <c:v>1</c:v>
                </c:pt>
                <c:pt idx="15">
                  <c:v>0</c:v>
                </c:pt>
                <c:pt idx="16">
                  <c:v>4</c:v>
                </c:pt>
              </c:numCache>
            </c:numRef>
          </c:val>
          <c:extLst xmlns:c16r2="http://schemas.microsoft.com/office/drawing/2015/06/chart">
            <c:ext xmlns:c16="http://schemas.microsoft.com/office/drawing/2014/chart" uri="{C3380CC4-5D6E-409C-BE32-E72D297353CC}">
              <c16:uniqueId val="{00000002-F01C-0D41-956A-7C24CC951851}"/>
            </c:ext>
          </c:extLst>
        </c:ser>
        <c:ser>
          <c:idx val="3"/>
          <c:order val="3"/>
          <c:tx>
            <c:v>2015</c:v>
          </c:tx>
          <c:spPr>
            <a:solidFill>
              <a:schemeClr val="accent4"/>
            </a:solidFill>
            <a:ln>
              <a:noFill/>
            </a:ln>
            <a:effectLst/>
          </c:spPr>
          <c:cat>
            <c:strRef>
              <c:f>(obec!$AA$4,obec!$AD$4,obec!$AE$4,obec!$AG$4,obec!$AH$4,obec!$AI$4,obec!$AJ$4,obec!$AK$4,obec!$AL$4,obec!$AM$4,obec!$AN$4,obec!$AO$4,obec!$AP$4,obec!$AQ$4,obec!$AR$4,obec!$AS$4,obec!$AT$4)</c:f>
              <c:strCache>
                <c:ptCount val="17"/>
                <c:pt idx="0">
                  <c:v>Zemědělství, lesnictví, rybářství     </c:v>
                </c:pt>
                <c:pt idx="1">
                  <c:v>Zpracovatelský průmysl     </c:v>
                </c:pt>
                <c:pt idx="2">
                  <c:v>Výroba a rozvod elektřiny, plynu, tepla a klimatizovaného vzduchu</c:v>
                </c:pt>
                <c:pt idx="3">
                  <c:v>Stavebnictví              </c:v>
                </c:pt>
                <c:pt idx="4">
                  <c:v>Velkoobchod a maloobchod; opravy a údržba motorových vozidel</c:v>
                </c:pt>
                <c:pt idx="5">
                  <c:v>Doprava a skladování   </c:v>
                </c:pt>
                <c:pt idx="6">
                  <c:v>Ubytování, stravování a pohostinství    </c:v>
                </c:pt>
                <c:pt idx="7">
                  <c:v>Informační a komunikační činnosti      </c:v>
                </c:pt>
                <c:pt idx="8">
                  <c:v>Peněžnictví a pojišťovnictví     </c:v>
                </c:pt>
                <c:pt idx="9">
                  <c:v>Činnosti v oblasti nemovitostí  </c:v>
                </c:pt>
                <c:pt idx="10">
                  <c:v>Profesní, vědecké a technické činnosti    </c:v>
                </c:pt>
                <c:pt idx="11">
                  <c:v>Administrativní a podpůrné činnosti    </c:v>
                </c:pt>
                <c:pt idx="12">
                  <c:v>Veřejná správa a obrana; povinné sociální zabezpečení     </c:v>
                </c:pt>
                <c:pt idx="13">
                  <c:v>Vzdělávání   </c:v>
                </c:pt>
                <c:pt idx="14">
                  <c:v>Zdravotní a sociální péče  </c:v>
                </c:pt>
                <c:pt idx="15">
                  <c:v>Kulturní, zábavní a rekreační činnosti  </c:v>
                </c:pt>
                <c:pt idx="16">
                  <c:v>Ostatní činnosti   </c:v>
                </c:pt>
              </c:strCache>
            </c:strRef>
          </c:cat>
          <c:val>
            <c:numRef>
              <c:f>(obec!$AA$9,obec!$AD$9,obec!$AE$9,obec!$AG$9:$AT$9)</c:f>
              <c:numCache>
                <c:formatCode>General</c:formatCode>
                <c:ptCount val="17"/>
                <c:pt idx="0">
                  <c:v>12</c:v>
                </c:pt>
                <c:pt idx="1">
                  <c:v>14</c:v>
                </c:pt>
                <c:pt idx="2">
                  <c:v>1</c:v>
                </c:pt>
                <c:pt idx="3">
                  <c:v>29</c:v>
                </c:pt>
                <c:pt idx="4">
                  <c:v>17</c:v>
                </c:pt>
                <c:pt idx="5">
                  <c:v>3</c:v>
                </c:pt>
                <c:pt idx="6">
                  <c:v>12</c:v>
                </c:pt>
                <c:pt idx="7">
                  <c:v>1</c:v>
                </c:pt>
                <c:pt idx="8">
                  <c:v>1</c:v>
                </c:pt>
                <c:pt idx="9">
                  <c:v>1</c:v>
                </c:pt>
                <c:pt idx="10">
                  <c:v>5</c:v>
                </c:pt>
                <c:pt idx="11">
                  <c:v>0</c:v>
                </c:pt>
                <c:pt idx="12">
                  <c:v>4</c:v>
                </c:pt>
                <c:pt idx="13">
                  <c:v>1</c:v>
                </c:pt>
                <c:pt idx="14">
                  <c:v>1</c:v>
                </c:pt>
                <c:pt idx="15">
                  <c:v>1</c:v>
                </c:pt>
                <c:pt idx="16">
                  <c:v>3</c:v>
                </c:pt>
              </c:numCache>
            </c:numRef>
          </c:val>
          <c:extLst xmlns:c16r2="http://schemas.microsoft.com/office/drawing/2015/06/chart">
            <c:ext xmlns:c16="http://schemas.microsoft.com/office/drawing/2014/chart" uri="{C3380CC4-5D6E-409C-BE32-E72D297353CC}">
              <c16:uniqueId val="{00000003-F01C-0D41-956A-7C24CC951851}"/>
            </c:ext>
          </c:extLst>
        </c:ser>
        <c:ser>
          <c:idx val="2"/>
          <c:order val="4"/>
          <c:tx>
            <c:v>2014</c:v>
          </c:tx>
          <c:spPr>
            <a:solidFill>
              <a:schemeClr val="accent3"/>
            </a:solidFill>
            <a:ln>
              <a:noFill/>
            </a:ln>
            <a:effectLst/>
          </c:spPr>
          <c:cat>
            <c:strRef>
              <c:f>(obec!$AA$4,obec!$AD$4,obec!$AE$4,obec!$AG$4,obec!$AH$4,obec!$AI$4,obec!$AJ$4,obec!$AK$4,obec!$AL$4,obec!$AM$4,obec!$AN$4,obec!$AO$4,obec!$AP$4,obec!$AQ$4,obec!$AR$4,obec!$AS$4,obec!$AT$4)</c:f>
              <c:strCache>
                <c:ptCount val="17"/>
                <c:pt idx="0">
                  <c:v>Zemědělství, lesnictví, rybářství     </c:v>
                </c:pt>
                <c:pt idx="1">
                  <c:v>Zpracovatelský průmysl     </c:v>
                </c:pt>
                <c:pt idx="2">
                  <c:v>Výroba a rozvod elektřiny, plynu, tepla a klimatizovaného vzduchu</c:v>
                </c:pt>
                <c:pt idx="3">
                  <c:v>Stavebnictví              </c:v>
                </c:pt>
                <c:pt idx="4">
                  <c:v>Velkoobchod a maloobchod; opravy a údržba motorových vozidel</c:v>
                </c:pt>
                <c:pt idx="5">
                  <c:v>Doprava a skladování   </c:v>
                </c:pt>
                <c:pt idx="6">
                  <c:v>Ubytování, stravování a pohostinství    </c:v>
                </c:pt>
                <c:pt idx="7">
                  <c:v>Informační a komunikační činnosti      </c:v>
                </c:pt>
                <c:pt idx="8">
                  <c:v>Peněžnictví a pojišťovnictví     </c:v>
                </c:pt>
                <c:pt idx="9">
                  <c:v>Činnosti v oblasti nemovitostí  </c:v>
                </c:pt>
                <c:pt idx="10">
                  <c:v>Profesní, vědecké a technické činnosti    </c:v>
                </c:pt>
                <c:pt idx="11">
                  <c:v>Administrativní a podpůrné činnosti    </c:v>
                </c:pt>
                <c:pt idx="12">
                  <c:v>Veřejná správa a obrana; povinné sociální zabezpečení     </c:v>
                </c:pt>
                <c:pt idx="13">
                  <c:v>Vzdělávání   </c:v>
                </c:pt>
                <c:pt idx="14">
                  <c:v>Zdravotní a sociální péče  </c:v>
                </c:pt>
                <c:pt idx="15">
                  <c:v>Kulturní, zábavní a rekreační činnosti  </c:v>
                </c:pt>
                <c:pt idx="16">
                  <c:v>Ostatní činnosti   </c:v>
                </c:pt>
              </c:strCache>
            </c:strRef>
          </c:cat>
          <c:val>
            <c:numRef>
              <c:f>(obec!$AA$8,obec!$AD$8,obec!$AE$8,obec!$AG$8:$AT$8)</c:f>
              <c:numCache>
                <c:formatCode>General</c:formatCode>
                <c:ptCount val="17"/>
                <c:pt idx="0">
                  <c:v>12</c:v>
                </c:pt>
                <c:pt idx="1">
                  <c:v>14</c:v>
                </c:pt>
                <c:pt idx="2">
                  <c:v>1</c:v>
                </c:pt>
                <c:pt idx="3">
                  <c:v>29</c:v>
                </c:pt>
                <c:pt idx="4">
                  <c:v>17</c:v>
                </c:pt>
                <c:pt idx="5">
                  <c:v>2</c:v>
                </c:pt>
                <c:pt idx="6">
                  <c:v>14</c:v>
                </c:pt>
                <c:pt idx="7">
                  <c:v>1</c:v>
                </c:pt>
                <c:pt idx="8">
                  <c:v>3</c:v>
                </c:pt>
                <c:pt idx="9">
                  <c:v>1</c:v>
                </c:pt>
                <c:pt idx="10">
                  <c:v>5</c:v>
                </c:pt>
                <c:pt idx="11">
                  <c:v>1</c:v>
                </c:pt>
                <c:pt idx="12">
                  <c:v>3</c:v>
                </c:pt>
                <c:pt idx="13">
                  <c:v>1</c:v>
                </c:pt>
                <c:pt idx="14">
                  <c:v>0</c:v>
                </c:pt>
                <c:pt idx="15">
                  <c:v>1</c:v>
                </c:pt>
                <c:pt idx="16">
                  <c:v>3</c:v>
                </c:pt>
              </c:numCache>
            </c:numRef>
          </c:val>
          <c:extLst xmlns:c16r2="http://schemas.microsoft.com/office/drawing/2015/06/chart">
            <c:ext xmlns:c16="http://schemas.microsoft.com/office/drawing/2014/chart" uri="{C3380CC4-5D6E-409C-BE32-E72D297353CC}">
              <c16:uniqueId val="{00000004-F01C-0D41-956A-7C24CC951851}"/>
            </c:ext>
          </c:extLst>
        </c:ser>
        <c:ser>
          <c:idx val="1"/>
          <c:order val="5"/>
          <c:tx>
            <c:v>2013</c:v>
          </c:tx>
          <c:spPr>
            <a:solidFill>
              <a:schemeClr val="accent2"/>
            </a:solidFill>
            <a:ln>
              <a:noFill/>
            </a:ln>
            <a:effectLst/>
          </c:spPr>
          <c:cat>
            <c:strRef>
              <c:f>(obec!$AA$4,obec!$AD$4,obec!$AE$4,obec!$AG$4,obec!$AH$4,obec!$AI$4,obec!$AJ$4,obec!$AK$4,obec!$AL$4,obec!$AM$4,obec!$AN$4,obec!$AO$4,obec!$AP$4,obec!$AQ$4,obec!$AR$4,obec!$AS$4,obec!$AT$4)</c:f>
              <c:strCache>
                <c:ptCount val="17"/>
                <c:pt idx="0">
                  <c:v>Zemědělství, lesnictví, rybářství     </c:v>
                </c:pt>
                <c:pt idx="1">
                  <c:v>Zpracovatelský průmysl     </c:v>
                </c:pt>
                <c:pt idx="2">
                  <c:v>Výroba a rozvod elektřiny, plynu, tepla a klimatizovaného vzduchu</c:v>
                </c:pt>
                <c:pt idx="3">
                  <c:v>Stavebnictví              </c:v>
                </c:pt>
                <c:pt idx="4">
                  <c:v>Velkoobchod a maloobchod; opravy a údržba motorových vozidel</c:v>
                </c:pt>
                <c:pt idx="5">
                  <c:v>Doprava a skladování   </c:v>
                </c:pt>
                <c:pt idx="6">
                  <c:v>Ubytování, stravování a pohostinství    </c:v>
                </c:pt>
                <c:pt idx="7">
                  <c:v>Informační a komunikační činnosti      </c:v>
                </c:pt>
                <c:pt idx="8">
                  <c:v>Peněžnictví a pojišťovnictví     </c:v>
                </c:pt>
                <c:pt idx="9">
                  <c:v>Činnosti v oblasti nemovitostí  </c:v>
                </c:pt>
                <c:pt idx="10">
                  <c:v>Profesní, vědecké a technické činnosti    </c:v>
                </c:pt>
                <c:pt idx="11">
                  <c:v>Administrativní a podpůrné činnosti    </c:v>
                </c:pt>
                <c:pt idx="12">
                  <c:v>Veřejná správa a obrana; povinné sociální zabezpečení     </c:v>
                </c:pt>
                <c:pt idx="13">
                  <c:v>Vzdělávání   </c:v>
                </c:pt>
                <c:pt idx="14">
                  <c:v>Zdravotní a sociální péče  </c:v>
                </c:pt>
                <c:pt idx="15">
                  <c:v>Kulturní, zábavní a rekreační činnosti  </c:v>
                </c:pt>
                <c:pt idx="16">
                  <c:v>Ostatní činnosti   </c:v>
                </c:pt>
              </c:strCache>
            </c:strRef>
          </c:cat>
          <c:val>
            <c:numRef>
              <c:f>(obec!$AA$7,obec!$AD$7,obec!$AE$7,obec!$AG$7:$AT$7)</c:f>
              <c:numCache>
                <c:formatCode>General</c:formatCode>
                <c:ptCount val="17"/>
                <c:pt idx="0">
                  <c:v>11</c:v>
                </c:pt>
                <c:pt idx="1">
                  <c:v>15</c:v>
                </c:pt>
                <c:pt idx="2">
                  <c:v>1</c:v>
                </c:pt>
                <c:pt idx="3">
                  <c:v>26</c:v>
                </c:pt>
                <c:pt idx="4">
                  <c:v>15</c:v>
                </c:pt>
                <c:pt idx="5">
                  <c:v>1</c:v>
                </c:pt>
                <c:pt idx="6">
                  <c:v>16</c:v>
                </c:pt>
                <c:pt idx="7">
                  <c:v>2</c:v>
                </c:pt>
                <c:pt idx="8">
                  <c:v>4</c:v>
                </c:pt>
                <c:pt idx="9">
                  <c:v>1</c:v>
                </c:pt>
                <c:pt idx="10">
                  <c:v>5</c:v>
                </c:pt>
                <c:pt idx="11">
                  <c:v>0</c:v>
                </c:pt>
                <c:pt idx="12">
                  <c:v>5</c:v>
                </c:pt>
                <c:pt idx="13">
                  <c:v>1</c:v>
                </c:pt>
                <c:pt idx="14">
                  <c:v>0</c:v>
                </c:pt>
                <c:pt idx="15">
                  <c:v>3</c:v>
                </c:pt>
                <c:pt idx="16">
                  <c:v>2</c:v>
                </c:pt>
              </c:numCache>
            </c:numRef>
          </c:val>
          <c:extLst xmlns:c16r2="http://schemas.microsoft.com/office/drawing/2015/06/chart">
            <c:ext xmlns:c16="http://schemas.microsoft.com/office/drawing/2014/chart" uri="{C3380CC4-5D6E-409C-BE32-E72D297353CC}">
              <c16:uniqueId val="{00000005-F01C-0D41-956A-7C24CC951851}"/>
            </c:ext>
          </c:extLst>
        </c:ser>
        <c:ser>
          <c:idx val="0"/>
          <c:order val="6"/>
          <c:tx>
            <c:v>2012</c:v>
          </c:tx>
          <c:spPr>
            <a:solidFill>
              <a:schemeClr val="accent1"/>
            </a:solidFill>
            <a:ln>
              <a:noFill/>
            </a:ln>
            <a:effectLst/>
          </c:spPr>
          <c:cat>
            <c:strRef>
              <c:f>(obec!$AA$4,obec!$AD$4,obec!$AE$4,obec!$AG$4,obec!$AH$4,obec!$AI$4,obec!$AJ$4,obec!$AK$4,obec!$AL$4,obec!$AM$4,obec!$AN$4,obec!$AO$4,obec!$AP$4,obec!$AQ$4,obec!$AR$4,obec!$AS$4,obec!$AT$4)</c:f>
              <c:strCache>
                <c:ptCount val="17"/>
                <c:pt idx="0">
                  <c:v>Zemědělství, lesnictví, rybářství     </c:v>
                </c:pt>
                <c:pt idx="1">
                  <c:v>Zpracovatelský průmysl     </c:v>
                </c:pt>
                <c:pt idx="2">
                  <c:v>Výroba a rozvod elektřiny, plynu, tepla a klimatizovaného vzduchu</c:v>
                </c:pt>
                <c:pt idx="3">
                  <c:v>Stavebnictví              </c:v>
                </c:pt>
                <c:pt idx="4">
                  <c:v>Velkoobchod a maloobchod; opravy a údržba motorových vozidel</c:v>
                </c:pt>
                <c:pt idx="5">
                  <c:v>Doprava a skladování   </c:v>
                </c:pt>
                <c:pt idx="6">
                  <c:v>Ubytování, stravování a pohostinství    </c:v>
                </c:pt>
                <c:pt idx="7">
                  <c:v>Informační a komunikační činnosti      </c:v>
                </c:pt>
                <c:pt idx="8">
                  <c:v>Peněžnictví a pojišťovnictví     </c:v>
                </c:pt>
                <c:pt idx="9">
                  <c:v>Činnosti v oblasti nemovitostí  </c:v>
                </c:pt>
                <c:pt idx="10">
                  <c:v>Profesní, vědecké a technické činnosti    </c:v>
                </c:pt>
                <c:pt idx="11">
                  <c:v>Administrativní a podpůrné činnosti    </c:v>
                </c:pt>
                <c:pt idx="12">
                  <c:v>Veřejná správa a obrana; povinné sociální zabezpečení     </c:v>
                </c:pt>
                <c:pt idx="13">
                  <c:v>Vzdělávání   </c:v>
                </c:pt>
                <c:pt idx="14">
                  <c:v>Zdravotní a sociální péče  </c:v>
                </c:pt>
                <c:pt idx="15">
                  <c:v>Kulturní, zábavní a rekreační činnosti  </c:v>
                </c:pt>
                <c:pt idx="16">
                  <c:v>Ostatní činnosti   </c:v>
                </c:pt>
              </c:strCache>
            </c:strRef>
          </c:cat>
          <c:val>
            <c:numRef>
              <c:f>(obec!$AA$6,obec!$AD$6,obec!$AE$6,obec!$AG$6:$AT$6)</c:f>
              <c:numCache>
                <c:formatCode>General</c:formatCode>
                <c:ptCount val="17"/>
                <c:pt idx="0">
                  <c:v>10</c:v>
                </c:pt>
                <c:pt idx="1">
                  <c:v>19</c:v>
                </c:pt>
                <c:pt idx="2">
                  <c:v>0</c:v>
                </c:pt>
                <c:pt idx="3">
                  <c:v>29</c:v>
                </c:pt>
                <c:pt idx="4">
                  <c:v>18</c:v>
                </c:pt>
                <c:pt idx="5">
                  <c:v>2</c:v>
                </c:pt>
                <c:pt idx="6">
                  <c:v>15</c:v>
                </c:pt>
                <c:pt idx="7">
                  <c:v>2</c:v>
                </c:pt>
                <c:pt idx="8">
                  <c:v>1</c:v>
                </c:pt>
                <c:pt idx="9">
                  <c:v>1</c:v>
                </c:pt>
                <c:pt idx="10">
                  <c:v>7</c:v>
                </c:pt>
                <c:pt idx="11">
                  <c:v>0</c:v>
                </c:pt>
                <c:pt idx="12">
                  <c:v>2</c:v>
                </c:pt>
                <c:pt idx="13">
                  <c:v>1</c:v>
                </c:pt>
                <c:pt idx="14">
                  <c:v>0</c:v>
                </c:pt>
                <c:pt idx="15">
                  <c:v>4</c:v>
                </c:pt>
                <c:pt idx="16">
                  <c:v>2</c:v>
                </c:pt>
              </c:numCache>
            </c:numRef>
          </c:val>
          <c:extLst xmlns:c16r2="http://schemas.microsoft.com/office/drawing/2015/06/chart">
            <c:ext xmlns:c16="http://schemas.microsoft.com/office/drawing/2014/chart" uri="{C3380CC4-5D6E-409C-BE32-E72D297353CC}">
              <c16:uniqueId val="{00000006-F01C-0D41-956A-7C24CC951851}"/>
            </c:ext>
          </c:extLst>
        </c:ser>
        <c:gapWidth val="182"/>
        <c:axId val="134380160"/>
        <c:axId val="134390144"/>
      </c:barChart>
      <c:catAx>
        <c:axId val="134380160"/>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4390144"/>
        <c:crosses val="autoZero"/>
        <c:auto val="1"/>
        <c:lblAlgn val="ctr"/>
        <c:lblOffset val="100"/>
      </c:catAx>
      <c:valAx>
        <c:axId val="134390144"/>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438016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1"/>
</c:chartSpac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8D804-C21A-4011-BAC9-127DB8E42F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TotalTime>
  <Pages>1</Pages>
  <Words>8469</Words>
  <Characters>49969</Characters>
  <Application>Microsoft Office Word</Application>
  <DocSecurity>0</DocSecurity>
  <Lines>416</Lines>
  <Paragraphs>116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58322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Uzivatel</dc:creator>
  <cp:keywords/>
  <dc:description/>
  <cp:lastModifiedBy>Pavilion</cp:lastModifiedBy>
  <cp:revision>32</cp:revision>
  <cp:lastPrinted>2019-12-17T16:45:00Z</cp:lastPrinted>
  <dcterms:created xsi:type="dcterms:W3CDTF">2019-12-15T20:18:00Z</dcterms:created>
  <dcterms:modified xsi:type="dcterms:W3CDTF">2019-12-17T16:45:00Z</dcterms:modified>
</cp:coreProperties>
</file>